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65"/>
        <w:rPr>
          <w:rFonts w:ascii="Times New Roman"/>
          <w:sz w:val="20"/>
        </w:rPr>
      </w:pPr>
      <w:r>
        <w:rPr>
          <w:rFonts w:ascii="Times New Roman"/>
          <w:sz w:val="20"/>
        </w:rPr>
        <w:drawing>
          <wp:inline distT="0" distB="0" distL="0" distR="0">
            <wp:extent cx="6679660" cy="1496186"/>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679660" cy="1496186"/>
                    </a:xfrm>
                    <a:prstGeom prst="rect">
                      <a:avLst/>
                    </a:prstGeom>
                  </pic:spPr>
                </pic:pic>
              </a:graphicData>
            </a:graphic>
          </wp:inline>
        </w:drawing>
      </w:r>
      <w:r>
        <w:rPr>
          <w:rFonts w:ascii="Times New Roman"/>
          <w:sz w:val="20"/>
        </w:rPr>
      </w:r>
    </w:p>
    <w:p>
      <w:pPr>
        <w:pStyle w:val="BodyText"/>
        <w:rPr>
          <w:rFonts w:ascii="Times New Roman"/>
        </w:rPr>
      </w:pPr>
    </w:p>
    <w:p>
      <w:pPr>
        <w:pStyle w:val="BodyText"/>
        <w:spacing w:before="86"/>
        <w:rPr>
          <w:rFonts w:ascii="Times New Roman"/>
        </w:rPr>
      </w:pPr>
    </w:p>
    <w:p>
      <w:pPr>
        <w:spacing w:before="0"/>
        <w:ind w:left="101" w:right="0" w:firstLine="0"/>
        <w:jc w:val="left"/>
        <w:rPr>
          <w:b/>
          <w:sz w:val="22"/>
        </w:rPr>
      </w:pPr>
      <w:r>
        <w:rPr>
          <w:b/>
          <w:sz w:val="22"/>
        </w:rPr>
        <w:t>5</w:t>
      </w:r>
      <w:r>
        <w:rPr>
          <w:b/>
          <w:spacing w:val="-3"/>
          <w:sz w:val="22"/>
        </w:rPr>
        <w:t> </w:t>
      </w:r>
      <w:r>
        <w:rPr>
          <w:b/>
          <w:sz w:val="22"/>
        </w:rPr>
        <w:t>February</w:t>
      </w:r>
      <w:r>
        <w:rPr>
          <w:b/>
          <w:spacing w:val="-3"/>
          <w:sz w:val="22"/>
        </w:rPr>
        <w:t> </w:t>
      </w:r>
      <w:r>
        <w:rPr>
          <w:b/>
          <w:spacing w:val="-4"/>
          <w:sz w:val="22"/>
        </w:rPr>
        <w:t>2025</w:t>
      </w:r>
    </w:p>
    <w:p>
      <w:pPr>
        <w:pStyle w:val="BodyText"/>
        <w:rPr>
          <w:b/>
        </w:rPr>
      </w:pPr>
    </w:p>
    <w:p>
      <w:pPr>
        <w:pStyle w:val="BodyText"/>
        <w:rPr>
          <w:b/>
        </w:rPr>
      </w:pPr>
    </w:p>
    <w:p>
      <w:pPr>
        <w:pStyle w:val="BodyText"/>
        <w:spacing w:before="63"/>
        <w:rPr>
          <w:b/>
        </w:rPr>
      </w:pPr>
    </w:p>
    <w:p>
      <w:pPr>
        <w:pStyle w:val="Heading1"/>
        <w:tabs>
          <w:tab w:pos="1541" w:val="left" w:leader="none"/>
        </w:tabs>
      </w:pPr>
      <w:r>
        <w:rPr>
          <w:spacing w:val="-5"/>
        </w:rPr>
        <w:t>TO:</w:t>
      </w:r>
      <w:r>
        <w:rPr/>
        <w:tab/>
        <w:t>MINISTER</w:t>
      </w:r>
      <w:r>
        <w:rPr>
          <w:spacing w:val="-13"/>
        </w:rPr>
        <w:t> </w:t>
      </w:r>
      <w:r>
        <w:rPr/>
        <w:t>OF</w:t>
      </w:r>
      <w:r>
        <w:rPr>
          <w:spacing w:val="-9"/>
        </w:rPr>
        <w:t> </w:t>
      </w:r>
      <w:r>
        <w:rPr/>
        <w:t>THE</w:t>
      </w:r>
      <w:r>
        <w:rPr>
          <w:spacing w:val="-4"/>
        </w:rPr>
        <w:t> </w:t>
      </w:r>
      <w:r>
        <w:rPr/>
        <w:t>NATIONAL</w:t>
      </w:r>
      <w:r>
        <w:rPr>
          <w:spacing w:val="-6"/>
        </w:rPr>
        <w:t> </w:t>
      </w:r>
      <w:r>
        <w:rPr/>
        <w:t>DEPARTMENT</w:t>
      </w:r>
      <w:r>
        <w:rPr>
          <w:spacing w:val="-1"/>
        </w:rPr>
        <w:t> </w:t>
      </w:r>
      <w:r>
        <w:rPr/>
        <w:t>OF</w:t>
      </w:r>
      <w:r>
        <w:rPr>
          <w:spacing w:val="-5"/>
        </w:rPr>
        <w:t> </w:t>
      </w:r>
      <w:r>
        <w:rPr>
          <w:spacing w:val="-2"/>
        </w:rPr>
        <w:t>HEALTH</w:t>
      </w:r>
    </w:p>
    <w:p>
      <w:pPr>
        <w:pStyle w:val="BodyText"/>
        <w:spacing w:before="42"/>
        <w:rPr>
          <w:b/>
        </w:rPr>
      </w:pPr>
    </w:p>
    <w:p>
      <w:pPr>
        <w:pStyle w:val="BodyText"/>
        <w:ind w:left="1542"/>
      </w:pPr>
      <w:r>
        <w:rPr/>
        <w:t>E-mail:</w:t>
      </w:r>
      <w:r>
        <w:rPr>
          <w:spacing w:val="-3"/>
        </w:rPr>
        <w:t> </w:t>
      </w:r>
      <w:hyperlink r:id="rId7">
        <w:r>
          <w:rPr>
            <w:color w:val="1154CC"/>
            <w:spacing w:val="-2"/>
            <w:u w:val="single" w:color="1154CC"/>
          </w:rPr>
          <w:t>minister@health.gov.za</w:t>
        </w:r>
      </w:hyperlink>
    </w:p>
    <w:p>
      <w:pPr>
        <w:pStyle w:val="BodyText"/>
        <w:spacing w:before="27"/>
      </w:pPr>
    </w:p>
    <w:p>
      <w:pPr>
        <w:pStyle w:val="Heading1"/>
        <w:tabs>
          <w:tab w:pos="1541" w:val="left" w:leader="none"/>
        </w:tabs>
      </w:pPr>
      <w:r>
        <w:rPr/>
        <w:t>AND</w:t>
      </w:r>
      <w:r>
        <w:rPr>
          <w:spacing w:val="-8"/>
        </w:rPr>
        <w:t> </w:t>
      </w:r>
      <w:r>
        <w:rPr>
          <w:spacing w:val="-5"/>
        </w:rPr>
        <w:t>TO:</w:t>
      </w:r>
      <w:r>
        <w:rPr/>
        <w:tab/>
        <w:t>MINISTER</w:t>
      </w:r>
      <w:r>
        <w:rPr>
          <w:spacing w:val="-7"/>
        </w:rPr>
        <w:t> </w:t>
      </w:r>
      <w:r>
        <w:rPr/>
        <w:t>OF</w:t>
      </w:r>
      <w:r>
        <w:rPr>
          <w:spacing w:val="-1"/>
        </w:rPr>
        <w:t> </w:t>
      </w:r>
      <w:r>
        <w:rPr>
          <w:spacing w:val="-2"/>
        </w:rPr>
        <w:t>FINANCE</w:t>
      </w:r>
    </w:p>
    <w:p>
      <w:pPr>
        <w:pStyle w:val="BodyText"/>
        <w:spacing w:before="41"/>
        <w:rPr>
          <w:b/>
        </w:rPr>
      </w:pPr>
    </w:p>
    <w:p>
      <w:pPr>
        <w:pStyle w:val="BodyText"/>
        <w:ind w:left="1542"/>
      </w:pPr>
      <w:r>
        <w:rPr/>
        <w:t>E-mail:</w:t>
      </w:r>
      <w:r>
        <w:rPr>
          <w:spacing w:val="-3"/>
        </w:rPr>
        <w:t> </w:t>
      </w:r>
      <w:hyperlink r:id="rId8">
        <w:r>
          <w:rPr>
            <w:color w:val="1154CC"/>
            <w:spacing w:val="-2"/>
            <w:u w:val="single" w:color="1154CC"/>
          </w:rPr>
          <w:t>minreg@treasury.gov.za</w:t>
        </w:r>
      </w:hyperlink>
    </w:p>
    <w:p>
      <w:pPr>
        <w:pStyle w:val="BodyText"/>
        <w:spacing w:before="27"/>
      </w:pPr>
    </w:p>
    <w:p>
      <w:pPr>
        <w:pStyle w:val="Heading1"/>
        <w:tabs>
          <w:tab w:pos="1573" w:val="left" w:leader="none"/>
        </w:tabs>
        <w:spacing w:before="1"/>
        <w:rPr>
          <w:b w:val="0"/>
        </w:rPr>
      </w:pPr>
      <w:r>
        <w:rPr/>
        <w:t>AND</w:t>
      </w:r>
      <w:r>
        <w:rPr>
          <w:spacing w:val="-8"/>
        </w:rPr>
        <w:t> </w:t>
      </w:r>
      <w:r>
        <w:rPr>
          <w:spacing w:val="-5"/>
        </w:rPr>
        <w:t>TO:</w:t>
      </w:r>
      <w:r>
        <w:rPr/>
        <w:tab/>
        <w:t>MINISTER</w:t>
      </w:r>
      <w:r>
        <w:rPr>
          <w:spacing w:val="-14"/>
        </w:rPr>
        <w:t> </w:t>
      </w:r>
      <w:r>
        <w:rPr/>
        <w:t>OF</w:t>
      </w:r>
      <w:r>
        <w:rPr>
          <w:spacing w:val="-12"/>
        </w:rPr>
        <w:t> </w:t>
      </w:r>
      <w:r>
        <w:rPr/>
        <w:t>INTERNATIONAL</w:t>
      </w:r>
      <w:r>
        <w:rPr>
          <w:spacing w:val="-8"/>
        </w:rPr>
        <w:t> </w:t>
      </w:r>
      <w:r>
        <w:rPr/>
        <w:t>RELATIONS</w:t>
      </w:r>
      <w:r>
        <w:rPr>
          <w:spacing w:val="-6"/>
        </w:rPr>
        <w:t> </w:t>
      </w:r>
      <w:r>
        <w:rPr/>
        <w:t>AND</w:t>
      </w:r>
      <w:r>
        <w:rPr>
          <w:spacing w:val="-11"/>
        </w:rPr>
        <w:t> </w:t>
      </w:r>
      <w:r>
        <w:rPr>
          <w:spacing w:val="-2"/>
        </w:rPr>
        <w:t>COOPERATIO</w:t>
      </w:r>
      <w:r>
        <w:rPr>
          <w:b w:val="0"/>
          <w:spacing w:val="-2"/>
        </w:rPr>
        <w:t>N</w:t>
      </w:r>
    </w:p>
    <w:p>
      <w:pPr>
        <w:pStyle w:val="BodyText"/>
        <w:spacing w:before="36"/>
      </w:pPr>
    </w:p>
    <w:p>
      <w:pPr>
        <w:pStyle w:val="BodyText"/>
        <w:ind w:left="1571"/>
      </w:pPr>
      <w:r>
        <w:rPr/>
        <w:t>Email:</w:t>
      </w:r>
      <w:r>
        <w:rPr>
          <w:spacing w:val="-1"/>
        </w:rPr>
        <w:t> </w:t>
      </w:r>
      <w:hyperlink r:id="rId9">
        <w:r>
          <w:rPr>
            <w:color w:val="1154CC"/>
            <w:spacing w:val="-2"/>
            <w:u w:val="single" w:color="1154CC"/>
          </w:rPr>
          <w:t>rlamola@parliament.gov.za</w:t>
        </w:r>
      </w:hyperlink>
    </w:p>
    <w:p>
      <w:pPr>
        <w:pStyle w:val="BodyText"/>
        <w:spacing w:before="32"/>
      </w:pPr>
    </w:p>
    <w:p>
      <w:pPr>
        <w:pStyle w:val="Heading1"/>
      </w:pPr>
      <w:r>
        <w:rPr/>
        <w:t>COPIED</w:t>
      </w:r>
      <w:r>
        <w:rPr>
          <w:spacing w:val="-9"/>
        </w:rPr>
        <w:t> </w:t>
      </w:r>
      <w:r>
        <w:rPr/>
        <w:t>TO:</w:t>
      </w:r>
      <w:r>
        <w:rPr>
          <w:spacing w:val="55"/>
          <w:w w:val="150"/>
        </w:rPr>
        <w:t> </w:t>
      </w:r>
      <w:r>
        <w:rPr/>
        <w:t>THE</w:t>
      </w:r>
      <w:r>
        <w:rPr>
          <w:spacing w:val="-3"/>
        </w:rPr>
        <w:t> </w:t>
      </w:r>
      <w:r>
        <w:rPr/>
        <w:t>PRESIDENT</w:t>
      </w:r>
      <w:r>
        <w:rPr>
          <w:spacing w:val="1"/>
        </w:rPr>
        <w:t> </w:t>
      </w:r>
      <w:r>
        <w:rPr/>
        <w:t>OF</w:t>
      </w:r>
      <w:r>
        <w:rPr>
          <w:spacing w:val="-9"/>
        </w:rPr>
        <w:t> </w:t>
      </w:r>
      <w:r>
        <w:rPr/>
        <w:t>THE</w:t>
      </w:r>
      <w:r>
        <w:rPr>
          <w:spacing w:val="-2"/>
        </w:rPr>
        <w:t> </w:t>
      </w:r>
      <w:r>
        <w:rPr/>
        <w:t>REPUBLIC</w:t>
      </w:r>
      <w:r>
        <w:rPr>
          <w:spacing w:val="-4"/>
        </w:rPr>
        <w:t> </w:t>
      </w:r>
      <w:r>
        <w:rPr/>
        <w:t>OF</w:t>
      </w:r>
      <w:r>
        <w:rPr>
          <w:spacing w:val="-5"/>
        </w:rPr>
        <w:t> </w:t>
      </w:r>
      <w:r>
        <w:rPr/>
        <w:t>SOUTH</w:t>
      </w:r>
      <w:r>
        <w:rPr>
          <w:spacing w:val="-4"/>
        </w:rPr>
        <w:t> </w:t>
      </w:r>
      <w:r>
        <w:rPr>
          <w:spacing w:val="-2"/>
        </w:rPr>
        <w:t>AFRICA</w:t>
      </w:r>
    </w:p>
    <w:p>
      <w:pPr>
        <w:pStyle w:val="BodyText"/>
        <w:spacing w:before="36"/>
        <w:rPr>
          <w:b/>
        </w:rPr>
      </w:pPr>
    </w:p>
    <w:p>
      <w:pPr>
        <w:pStyle w:val="BodyText"/>
        <w:spacing w:before="1"/>
        <w:ind w:left="1542"/>
      </w:pPr>
      <w:r>
        <w:rPr/>
        <w:t>E-mail:</w:t>
      </w:r>
      <w:r>
        <w:rPr>
          <w:spacing w:val="-3"/>
        </w:rPr>
        <w:t> </w:t>
      </w:r>
      <w:hyperlink r:id="rId10">
        <w:r>
          <w:rPr>
            <w:color w:val="1154CC"/>
            <w:spacing w:val="-2"/>
            <w:u w:val="single" w:color="1154CC"/>
          </w:rPr>
          <w:t>president@presidency.gov.</w:t>
        </w:r>
      </w:hyperlink>
      <w:hyperlink r:id="rId10">
        <w:r>
          <w:rPr>
            <w:color w:val="1154CC"/>
            <w:spacing w:val="-2"/>
            <w:u w:val="single" w:color="1154CC"/>
          </w:rPr>
          <w:t>za</w:t>
        </w:r>
      </w:hyperlink>
    </w:p>
    <w:p>
      <w:pPr>
        <w:pStyle w:val="BodyText"/>
      </w:pPr>
    </w:p>
    <w:p>
      <w:pPr>
        <w:pStyle w:val="BodyText"/>
      </w:pPr>
    </w:p>
    <w:p>
      <w:pPr>
        <w:pStyle w:val="BodyText"/>
        <w:spacing w:before="67"/>
      </w:pPr>
    </w:p>
    <w:p>
      <w:pPr>
        <w:spacing w:before="1"/>
        <w:ind w:left="0" w:right="2" w:firstLine="0"/>
        <w:jc w:val="center"/>
        <w:rPr>
          <w:sz w:val="22"/>
        </w:rPr>
      </w:pPr>
      <w:r>
        <w:rPr>
          <w:spacing w:val="-2"/>
          <w:sz w:val="22"/>
        </w:rPr>
        <w:t>*****</w:t>
      </w:r>
    </w:p>
    <w:p>
      <w:pPr>
        <w:pStyle w:val="BodyText"/>
        <w:spacing w:before="32"/>
      </w:pPr>
    </w:p>
    <w:p>
      <w:pPr>
        <w:pStyle w:val="BodyText"/>
        <w:ind w:left="101"/>
        <w:jc w:val="both"/>
      </w:pPr>
      <w:r>
        <w:rPr/>
        <w:t>Dear</w:t>
      </w:r>
      <w:r>
        <w:rPr>
          <w:spacing w:val="-9"/>
        </w:rPr>
        <w:t> </w:t>
      </w:r>
      <w:r>
        <w:rPr/>
        <w:t>Ministers</w:t>
      </w:r>
      <w:r>
        <w:rPr>
          <w:spacing w:val="-7"/>
        </w:rPr>
        <w:t> </w:t>
      </w:r>
      <w:r>
        <w:rPr/>
        <w:t>Motsoaledi,</w:t>
      </w:r>
      <w:r>
        <w:rPr>
          <w:spacing w:val="-6"/>
        </w:rPr>
        <w:t> </w:t>
      </w:r>
      <w:r>
        <w:rPr/>
        <w:t>Godongwana,</w:t>
      </w:r>
      <w:r>
        <w:rPr>
          <w:spacing w:val="-10"/>
        </w:rPr>
        <w:t> </w:t>
      </w:r>
      <w:r>
        <w:rPr/>
        <w:t>and</w:t>
      </w:r>
      <w:r>
        <w:rPr>
          <w:spacing w:val="-9"/>
        </w:rPr>
        <w:t> </w:t>
      </w:r>
      <w:r>
        <w:rPr>
          <w:spacing w:val="-2"/>
        </w:rPr>
        <w:t>Lamola,</w:t>
      </w:r>
    </w:p>
    <w:p>
      <w:pPr>
        <w:pStyle w:val="BodyText"/>
        <w:spacing w:before="31"/>
      </w:pPr>
    </w:p>
    <w:p>
      <w:pPr>
        <w:pStyle w:val="Heading1"/>
        <w:spacing w:line="360" w:lineRule="auto" w:before="1"/>
        <w:ind w:right="112"/>
        <w:jc w:val="both"/>
      </w:pPr>
      <w:r>
        <w:rPr/>
        <w:t>WE REQUIRE AN URGENT COORDINATED EMERGENCY PLAN AND INCREASED BUDGET FOR HEALTHCARE SERVICES: HUNDREDS OF THOUSANDS OF VULNERABLE PEOPLE IN SOUTH AFRICA NEED YOU TO ACT, NOW</w:t>
      </w:r>
    </w:p>
    <w:p>
      <w:pPr>
        <w:pStyle w:val="BodyText"/>
        <w:spacing w:line="360" w:lineRule="auto" w:before="162"/>
        <w:ind w:left="101" w:right="122"/>
        <w:jc w:val="both"/>
      </w:pPr>
      <w:r>
        <w:rPr/>
        <w:t>We are organizations and groups working on ensuring access to healthcare services and human rights in South Africa for all patients and communities.</w:t>
      </w:r>
    </w:p>
    <w:p>
      <w:pPr>
        <w:pStyle w:val="BodyText"/>
        <w:spacing w:line="360" w:lineRule="auto" w:before="163"/>
        <w:ind w:left="101" w:right="108"/>
        <w:jc w:val="both"/>
      </w:pPr>
      <w:r>
        <w:rPr/>
        <w:t>We</w:t>
      </w:r>
      <w:r>
        <w:rPr>
          <w:spacing w:val="-7"/>
        </w:rPr>
        <w:t> </w:t>
      </w:r>
      <w:r>
        <w:rPr/>
        <w:t>write</w:t>
      </w:r>
      <w:r>
        <w:rPr>
          <w:spacing w:val="-7"/>
        </w:rPr>
        <w:t> </w:t>
      </w:r>
      <w:r>
        <w:rPr/>
        <w:t>at</w:t>
      </w:r>
      <w:r>
        <w:rPr>
          <w:spacing w:val="-3"/>
        </w:rPr>
        <w:t> </w:t>
      </w:r>
      <w:r>
        <w:rPr/>
        <w:t>a</w:t>
      </w:r>
      <w:r>
        <w:rPr>
          <w:spacing w:val="-7"/>
        </w:rPr>
        <w:t> </w:t>
      </w:r>
      <w:r>
        <w:rPr/>
        <w:t>time</w:t>
      </w:r>
      <w:r>
        <w:rPr>
          <w:spacing w:val="-2"/>
        </w:rPr>
        <w:t> </w:t>
      </w:r>
      <w:r>
        <w:rPr/>
        <w:t>of chaos,</w:t>
      </w:r>
      <w:r>
        <w:rPr>
          <w:spacing w:val="-8"/>
        </w:rPr>
        <w:t> </w:t>
      </w:r>
      <w:r>
        <w:rPr/>
        <w:t>uncertainty,</w:t>
      </w:r>
      <w:r>
        <w:rPr>
          <w:spacing w:val="-8"/>
        </w:rPr>
        <w:t> </w:t>
      </w:r>
      <w:r>
        <w:rPr/>
        <w:t>and</w:t>
      </w:r>
      <w:r>
        <w:rPr>
          <w:spacing w:val="-2"/>
        </w:rPr>
        <w:t> </w:t>
      </w:r>
      <w:r>
        <w:rPr/>
        <w:t>dire</w:t>
      </w:r>
      <w:r>
        <w:rPr>
          <w:spacing w:val="-7"/>
        </w:rPr>
        <w:t> </w:t>
      </w:r>
      <w:r>
        <w:rPr/>
        <w:t>urgency</w:t>
      </w:r>
      <w:r>
        <w:rPr>
          <w:spacing w:val="-4"/>
        </w:rPr>
        <w:t> </w:t>
      </w:r>
      <w:r>
        <w:rPr/>
        <w:t>due</w:t>
      </w:r>
      <w:r>
        <w:rPr>
          <w:spacing w:val="-7"/>
        </w:rPr>
        <w:t> </w:t>
      </w:r>
      <w:r>
        <w:rPr/>
        <w:t>to</w:t>
      </w:r>
      <w:r>
        <w:rPr>
          <w:spacing w:val="-2"/>
        </w:rPr>
        <w:t> </w:t>
      </w:r>
      <w:r>
        <w:rPr/>
        <w:t>the</w:t>
      </w:r>
      <w:r>
        <w:rPr>
          <w:spacing w:val="-2"/>
        </w:rPr>
        <w:t> </w:t>
      </w:r>
      <w:r>
        <w:rPr/>
        <w:t>impact</w:t>
      </w:r>
      <w:r>
        <w:rPr>
          <w:spacing w:val="-8"/>
        </w:rPr>
        <w:t> </w:t>
      </w:r>
      <w:r>
        <w:rPr/>
        <w:t>on</w:t>
      </w:r>
      <w:r>
        <w:rPr>
          <w:spacing w:val="-7"/>
        </w:rPr>
        <w:t> </w:t>
      </w:r>
      <w:r>
        <w:rPr/>
        <w:t>healthcare</w:t>
      </w:r>
      <w:r>
        <w:rPr>
          <w:spacing w:val="-2"/>
        </w:rPr>
        <w:t> </w:t>
      </w:r>
      <w:r>
        <w:rPr/>
        <w:t>services</w:t>
      </w:r>
      <w:r>
        <w:rPr>
          <w:spacing w:val="-4"/>
        </w:rPr>
        <w:t> </w:t>
      </w:r>
      <w:r>
        <w:rPr/>
        <w:t>in</w:t>
      </w:r>
      <w:r>
        <w:rPr>
          <w:spacing w:val="-2"/>
        </w:rPr>
        <w:t> </w:t>
      </w:r>
      <w:r>
        <w:rPr/>
        <w:t>our</w:t>
      </w:r>
      <w:r>
        <w:rPr>
          <w:spacing w:val="-6"/>
        </w:rPr>
        <w:t> </w:t>
      </w:r>
      <w:r>
        <w:rPr/>
        <w:t>country</w:t>
      </w:r>
      <w:r>
        <w:rPr>
          <w:spacing w:val="-4"/>
        </w:rPr>
        <w:t> </w:t>
      </w:r>
      <w:r>
        <w:rPr/>
        <w:t>as a result of the Trump Administration’s cruel</w:t>
      </w:r>
      <w:r>
        <w:rPr>
          <w:spacing w:val="-2"/>
        </w:rPr>
        <w:t> </w:t>
      </w:r>
      <w:r>
        <w:rPr/>
        <w:t>and draconian 20 January 2025 Executive Order entitled “</w:t>
      </w:r>
      <w:hyperlink r:id="rId11">
        <w:r>
          <w:rPr>
            <w:i/>
            <w:color w:val="1154CC"/>
            <w:u w:val="single" w:color="1154CC"/>
          </w:rPr>
          <w:t>Reevaluating</w:t>
        </w:r>
      </w:hyperlink>
      <w:r>
        <w:rPr>
          <w:i/>
          <w:color w:val="1154CC"/>
        </w:rPr>
        <w:t> </w:t>
      </w:r>
      <w:hyperlink r:id="rId11">
        <w:r>
          <w:rPr>
            <w:i/>
            <w:color w:val="1154CC"/>
            <w:u w:val="single" w:color="1154CC"/>
          </w:rPr>
          <w:t>and Realigning United States Foreign Aid</w:t>
        </w:r>
      </w:hyperlink>
      <w:hyperlink r:id="rId11">
        <w:r>
          <w:rPr>
            <w:color w:val="1154CC"/>
            <w:u w:val="single" w:color="1154CC"/>
          </w:rPr>
          <w:t>”</w:t>
        </w:r>
      </w:hyperlink>
      <w:r>
        <w:rPr/>
        <w:t>. As you are aware, the Executive Order has led to funding freezes and stop-work orders that have been circulated to healthcare providers.</w:t>
      </w:r>
    </w:p>
    <w:p>
      <w:pPr>
        <w:spacing w:after="0" w:line="360" w:lineRule="auto"/>
        <w:jc w:val="both"/>
        <w:sectPr>
          <w:footerReference w:type="default" r:id="rId5"/>
          <w:type w:val="continuous"/>
          <w:pgSz w:w="11910" w:h="16840"/>
          <w:pgMar w:header="0" w:footer="952" w:top="1560" w:bottom="1140" w:left="220" w:right="220"/>
          <w:pgNumType w:start="1"/>
        </w:sectPr>
      </w:pPr>
    </w:p>
    <w:p>
      <w:pPr>
        <w:pStyle w:val="BodyText"/>
        <w:spacing w:before="82"/>
        <w:ind w:left="101"/>
        <w:jc w:val="both"/>
      </w:pPr>
      <w:r>
        <w:rPr/>
        <w:t>We</w:t>
      </w:r>
      <w:r>
        <w:rPr>
          <w:spacing w:val="-6"/>
        </w:rPr>
        <w:t> </w:t>
      </w:r>
      <w:r>
        <w:rPr/>
        <w:t>require</w:t>
      </w:r>
      <w:r>
        <w:rPr>
          <w:spacing w:val="-5"/>
        </w:rPr>
        <w:t> </w:t>
      </w:r>
      <w:r>
        <w:rPr/>
        <w:t>an</w:t>
      </w:r>
      <w:r>
        <w:rPr>
          <w:spacing w:val="-5"/>
        </w:rPr>
        <w:t> </w:t>
      </w:r>
      <w:r>
        <w:rPr/>
        <w:t>urgent</w:t>
      </w:r>
      <w:r>
        <w:rPr>
          <w:spacing w:val="-1"/>
        </w:rPr>
        <w:t> </w:t>
      </w:r>
      <w:r>
        <w:rPr/>
        <w:t>coordinated</w:t>
      </w:r>
      <w:r>
        <w:rPr>
          <w:spacing w:val="-5"/>
        </w:rPr>
        <w:t> </w:t>
      </w:r>
      <w:r>
        <w:rPr/>
        <w:t>emergency</w:t>
      </w:r>
      <w:r>
        <w:rPr>
          <w:spacing w:val="-7"/>
        </w:rPr>
        <w:t> </w:t>
      </w:r>
      <w:r>
        <w:rPr/>
        <w:t>healthcare</w:t>
      </w:r>
      <w:r>
        <w:rPr>
          <w:spacing w:val="-1"/>
        </w:rPr>
        <w:t> </w:t>
      </w:r>
      <w:r>
        <w:rPr/>
        <w:t>services</w:t>
      </w:r>
      <w:r>
        <w:rPr>
          <w:spacing w:val="-7"/>
        </w:rPr>
        <w:t> </w:t>
      </w:r>
      <w:r>
        <w:rPr/>
        <w:t>plan</w:t>
      </w:r>
      <w:r>
        <w:rPr>
          <w:spacing w:val="-5"/>
        </w:rPr>
        <w:t> </w:t>
      </w:r>
      <w:r>
        <w:rPr/>
        <w:t>and</w:t>
      </w:r>
      <w:r>
        <w:rPr>
          <w:spacing w:val="-5"/>
        </w:rPr>
        <w:t> </w:t>
      </w:r>
      <w:r>
        <w:rPr/>
        <w:t>a</w:t>
      </w:r>
      <w:r>
        <w:rPr>
          <w:spacing w:val="-5"/>
        </w:rPr>
        <w:t> </w:t>
      </w:r>
      <w:r>
        <w:rPr/>
        <w:t>budget,</w:t>
      </w:r>
      <w:r>
        <w:rPr>
          <w:spacing w:val="-6"/>
        </w:rPr>
        <w:t> </w:t>
      </w:r>
      <w:r>
        <w:rPr/>
        <w:t>and</w:t>
      </w:r>
      <w:r>
        <w:rPr>
          <w:spacing w:val="-5"/>
        </w:rPr>
        <w:t> </w:t>
      </w:r>
      <w:r>
        <w:rPr/>
        <w:t>your</w:t>
      </w:r>
      <w:r>
        <w:rPr>
          <w:spacing w:val="-4"/>
        </w:rPr>
        <w:t> </w:t>
      </w:r>
      <w:r>
        <w:rPr>
          <w:spacing w:val="-2"/>
        </w:rPr>
        <w:t>leadership.</w:t>
      </w:r>
    </w:p>
    <w:p>
      <w:pPr>
        <w:pStyle w:val="BodyText"/>
        <w:spacing w:before="26"/>
      </w:pPr>
    </w:p>
    <w:p>
      <w:pPr>
        <w:spacing w:before="1"/>
        <w:ind w:left="101" w:right="0" w:firstLine="0"/>
        <w:jc w:val="both"/>
        <w:rPr>
          <w:b/>
          <w:sz w:val="22"/>
        </w:rPr>
      </w:pPr>
      <w:r>
        <w:rPr>
          <w:b/>
          <w:sz w:val="22"/>
        </w:rPr>
        <w:t>What</w:t>
      </w:r>
      <w:r>
        <w:rPr>
          <w:b/>
          <w:spacing w:val="-4"/>
          <w:sz w:val="22"/>
        </w:rPr>
        <w:t> </w:t>
      </w:r>
      <w:r>
        <w:rPr>
          <w:b/>
          <w:sz w:val="22"/>
        </w:rPr>
        <w:t>we </w:t>
      </w:r>
      <w:r>
        <w:rPr>
          <w:b/>
          <w:spacing w:val="-4"/>
          <w:sz w:val="22"/>
        </w:rPr>
        <w:t>know</w:t>
      </w:r>
    </w:p>
    <w:p>
      <w:pPr>
        <w:pStyle w:val="BodyText"/>
        <w:spacing w:before="41"/>
        <w:rPr>
          <w:b/>
        </w:rPr>
      </w:pPr>
    </w:p>
    <w:p>
      <w:pPr>
        <w:pStyle w:val="BodyText"/>
        <w:ind w:left="101"/>
        <w:jc w:val="both"/>
      </w:pPr>
      <w:r>
        <w:rPr/>
        <w:t>This</w:t>
      </w:r>
      <w:r>
        <w:rPr>
          <w:spacing w:val="-3"/>
        </w:rPr>
        <w:t> </w:t>
      </w:r>
      <w:r>
        <w:rPr/>
        <w:t>is</w:t>
      </w:r>
      <w:r>
        <w:rPr>
          <w:spacing w:val="-3"/>
        </w:rPr>
        <w:t> </w:t>
      </w:r>
      <w:r>
        <w:rPr/>
        <w:t>what</w:t>
      </w:r>
      <w:r>
        <w:rPr>
          <w:spacing w:val="-2"/>
        </w:rPr>
        <w:t> </w:t>
      </w:r>
      <w:r>
        <w:rPr/>
        <w:t>we</w:t>
      </w:r>
      <w:r>
        <w:rPr>
          <w:spacing w:val="-1"/>
        </w:rPr>
        <w:t> </w:t>
      </w:r>
      <w:r>
        <w:rPr/>
        <w:t>know</w:t>
      </w:r>
      <w:r>
        <w:rPr>
          <w:spacing w:val="-4"/>
        </w:rPr>
        <w:t> </w:t>
      </w:r>
      <w:r>
        <w:rPr/>
        <w:t>so</w:t>
      </w:r>
      <w:r>
        <w:rPr>
          <w:spacing w:val="-5"/>
        </w:rPr>
        <w:t> </w:t>
      </w:r>
      <w:r>
        <w:rPr>
          <w:spacing w:val="-4"/>
        </w:rPr>
        <w:t>far:</w:t>
      </w:r>
    </w:p>
    <w:p>
      <w:pPr>
        <w:pStyle w:val="BodyText"/>
        <w:spacing w:before="27"/>
      </w:pPr>
    </w:p>
    <w:p>
      <w:pPr>
        <w:pStyle w:val="ListParagraph"/>
        <w:numPr>
          <w:ilvl w:val="0"/>
          <w:numId w:val="1"/>
        </w:numPr>
        <w:tabs>
          <w:tab w:pos="668" w:val="left" w:leader="none"/>
        </w:tabs>
        <w:spacing w:line="362" w:lineRule="auto" w:before="0" w:after="0"/>
        <w:ind w:left="668" w:right="107" w:hanging="567"/>
        <w:jc w:val="both"/>
        <w:rPr>
          <w:sz w:val="22"/>
        </w:rPr>
      </w:pPr>
      <w:r>
        <w:rPr>
          <w:sz w:val="22"/>
        </w:rPr>
        <w:t>The </w:t>
      </w:r>
      <w:hyperlink r:id="rId11">
        <w:r>
          <w:rPr>
            <w:color w:val="1154CC"/>
            <w:sz w:val="22"/>
            <w:u w:val="single" w:color="1154CC"/>
          </w:rPr>
          <w:t>Executive Order</w:t>
        </w:r>
      </w:hyperlink>
      <w:r>
        <w:rPr>
          <w:color w:val="1154CC"/>
          <w:sz w:val="22"/>
        </w:rPr>
        <w:t> </w:t>
      </w:r>
      <w:r>
        <w:rPr>
          <w:sz w:val="22"/>
        </w:rPr>
        <w:t>and its</w:t>
      </w:r>
      <w:r>
        <w:rPr>
          <w:spacing w:val="-1"/>
          <w:sz w:val="22"/>
        </w:rPr>
        <w:t> </w:t>
      </w:r>
      <w:r>
        <w:rPr>
          <w:sz w:val="22"/>
        </w:rPr>
        <w:t>notice of implementation make it clear that all </w:t>
      </w:r>
      <w:r>
        <w:rPr>
          <w:i/>
          <w:sz w:val="22"/>
        </w:rPr>
        <w:t>existing</w:t>
      </w:r>
      <w:r>
        <w:rPr>
          <w:i/>
          <w:spacing w:val="-3"/>
          <w:sz w:val="22"/>
        </w:rPr>
        <w:t> </w:t>
      </w:r>
      <w:r>
        <w:rPr>
          <w:sz w:val="22"/>
        </w:rPr>
        <w:t>foreign assistance awards are subject to a 90-day review period, including all global health programmes and, importantly, the U.S. President’s Emergency Plan for AIDS Relief (PEPFAR). During this review period, there have been multiple funding freezes and stop-work orders, severely impacting healthcare services in South Africa.</w:t>
      </w:r>
    </w:p>
    <w:p>
      <w:pPr>
        <w:pStyle w:val="ListParagraph"/>
        <w:numPr>
          <w:ilvl w:val="0"/>
          <w:numId w:val="1"/>
        </w:numPr>
        <w:tabs>
          <w:tab w:pos="668" w:val="left" w:leader="none"/>
        </w:tabs>
        <w:spacing w:line="360" w:lineRule="auto" w:before="0" w:after="0"/>
        <w:ind w:left="668" w:right="104" w:hanging="567"/>
        <w:jc w:val="both"/>
        <w:rPr>
          <w:sz w:val="22"/>
        </w:rPr>
      </w:pPr>
      <w:r>
        <w:rPr>
          <w:sz w:val="22"/>
        </w:rPr>
        <w:t>Following</w:t>
      </w:r>
      <w:r>
        <w:rPr>
          <w:spacing w:val="-3"/>
          <w:sz w:val="22"/>
        </w:rPr>
        <w:t> </w:t>
      </w:r>
      <w:r>
        <w:rPr>
          <w:sz w:val="22"/>
        </w:rPr>
        <w:t>the chaos</w:t>
      </w:r>
      <w:r>
        <w:rPr>
          <w:spacing w:val="-5"/>
          <w:sz w:val="22"/>
        </w:rPr>
        <w:t> </w:t>
      </w:r>
      <w:r>
        <w:rPr>
          <w:sz w:val="22"/>
        </w:rPr>
        <w:t>and uncertainty</w:t>
      </w:r>
      <w:r>
        <w:rPr>
          <w:spacing w:val="-1"/>
          <w:sz w:val="22"/>
        </w:rPr>
        <w:t> </w:t>
      </w:r>
      <w:r>
        <w:rPr>
          <w:sz w:val="22"/>
        </w:rPr>
        <w:t>created</w:t>
      </w:r>
      <w:r>
        <w:rPr>
          <w:spacing w:val="-3"/>
          <w:sz w:val="22"/>
        </w:rPr>
        <w:t> </w:t>
      </w:r>
      <w:r>
        <w:rPr>
          <w:sz w:val="22"/>
        </w:rPr>
        <w:t>by</w:t>
      </w:r>
      <w:r>
        <w:rPr>
          <w:spacing w:val="-1"/>
          <w:sz w:val="22"/>
        </w:rPr>
        <w:t> </w:t>
      </w:r>
      <w:r>
        <w:rPr>
          <w:sz w:val="22"/>
        </w:rPr>
        <w:t>the Executive Order, on 28 January</w:t>
      </w:r>
      <w:r>
        <w:rPr>
          <w:spacing w:val="-1"/>
          <w:sz w:val="22"/>
        </w:rPr>
        <w:t> </w:t>
      </w:r>
      <w:r>
        <w:rPr>
          <w:sz w:val="22"/>
        </w:rPr>
        <w:t>2025</w:t>
      </w:r>
      <w:r>
        <w:rPr>
          <w:spacing w:val="-3"/>
          <w:sz w:val="22"/>
        </w:rPr>
        <w:t> </w:t>
      </w:r>
      <w:r>
        <w:rPr>
          <w:sz w:val="22"/>
        </w:rPr>
        <w:t>a temporary </w:t>
      </w:r>
      <w:hyperlink r:id="rId12">
        <w:r>
          <w:rPr>
            <w:color w:val="1154CC"/>
            <w:sz w:val="22"/>
            <w:u w:val="single" w:color="1154CC"/>
          </w:rPr>
          <w:t>Waiver</w:t>
        </w:r>
      </w:hyperlink>
      <w:r>
        <w:rPr>
          <w:color w:val="1154CC"/>
          <w:sz w:val="22"/>
        </w:rPr>
        <w:t> </w:t>
      </w:r>
      <w:r>
        <w:rPr>
          <w:sz w:val="22"/>
        </w:rPr>
        <w:t>was issued, which permits the continuation of “core life-saving medicine, medical services, food, shelter, and subsistence assistance, as well as supplies and reasonable administrative costs” during the 90-day review period. </w:t>
      </w:r>
      <w:r>
        <w:rPr>
          <w:sz w:val="22"/>
          <w:u w:val="single"/>
        </w:rPr>
        <w:t>The Waiver expressly </w:t>
      </w:r>
      <w:r>
        <w:rPr>
          <w:i/>
          <w:sz w:val="22"/>
          <w:u w:val="single"/>
        </w:rPr>
        <w:t>excludes </w:t>
      </w:r>
      <w:r>
        <w:rPr>
          <w:sz w:val="22"/>
          <w:u w:val="single"/>
        </w:rPr>
        <w:t>“activities that involve abortions, family planning, gender or [diversity,</w:t>
      </w:r>
      <w:r>
        <w:rPr>
          <w:sz w:val="22"/>
        </w:rPr>
        <w:t> </w:t>
      </w:r>
      <w:r>
        <w:rPr>
          <w:sz w:val="22"/>
          <w:u w:val="single"/>
        </w:rPr>
        <w:t>equality, and inclusion] ideology programs, transgender surgeries, or other non-life saving assistance”</w:t>
      </w:r>
      <w:r>
        <w:rPr>
          <w:sz w:val="22"/>
        </w:rPr>
        <w:t>.</w:t>
      </w:r>
    </w:p>
    <w:p>
      <w:pPr>
        <w:pStyle w:val="ListParagraph"/>
        <w:numPr>
          <w:ilvl w:val="0"/>
          <w:numId w:val="1"/>
        </w:numPr>
        <w:tabs>
          <w:tab w:pos="668" w:val="left" w:leader="none"/>
        </w:tabs>
        <w:spacing w:line="360" w:lineRule="auto" w:before="0" w:after="0"/>
        <w:ind w:left="668" w:right="103" w:hanging="567"/>
        <w:jc w:val="both"/>
        <w:rPr>
          <w:sz w:val="22"/>
        </w:rPr>
      </w:pPr>
      <w:r>
        <w:rPr>
          <w:sz w:val="22"/>
        </w:rPr>
        <w:t>Despite the</w:t>
      </w:r>
      <w:r>
        <w:rPr>
          <w:spacing w:val="-3"/>
          <w:sz w:val="22"/>
        </w:rPr>
        <w:t> </w:t>
      </w:r>
      <w:r>
        <w:rPr>
          <w:sz w:val="22"/>
        </w:rPr>
        <w:t>Waiver, we understand that most PEPFAR implementing</w:t>
      </w:r>
      <w:r>
        <w:rPr>
          <w:spacing w:val="-3"/>
          <w:sz w:val="22"/>
        </w:rPr>
        <w:t> </w:t>
      </w:r>
      <w:r>
        <w:rPr>
          <w:sz w:val="22"/>
        </w:rPr>
        <w:t>partners</w:t>
      </w:r>
      <w:r>
        <w:rPr>
          <w:spacing w:val="-1"/>
          <w:sz w:val="22"/>
        </w:rPr>
        <w:t> </w:t>
      </w:r>
      <w:r>
        <w:rPr>
          <w:sz w:val="22"/>
        </w:rPr>
        <w:t>have not received any</w:t>
      </w:r>
      <w:r>
        <w:rPr>
          <w:spacing w:val="-1"/>
          <w:sz w:val="22"/>
        </w:rPr>
        <w:t> </w:t>
      </w:r>
      <w:r>
        <w:rPr>
          <w:sz w:val="22"/>
        </w:rPr>
        <w:t>direct or complete communications from the United States (U.S.) Government about the implications of the Executive Order and the Waiver leading to ongoing uncertainty. </w:t>
      </w:r>
      <w:hyperlink r:id="rId13">
        <w:r>
          <w:rPr>
            <w:color w:val="1154CC"/>
            <w:sz w:val="22"/>
            <w:u w:val="single" w:color="1154CC"/>
          </w:rPr>
          <w:t>News reports</w:t>
        </w:r>
      </w:hyperlink>
      <w:r>
        <w:rPr>
          <w:color w:val="1154CC"/>
          <w:sz w:val="22"/>
        </w:rPr>
        <w:t> </w:t>
      </w:r>
      <w:r>
        <w:rPr>
          <w:sz w:val="22"/>
        </w:rPr>
        <w:t>also indicate that senior USAID officials have</w:t>
      </w:r>
      <w:r>
        <w:rPr>
          <w:spacing w:val="-16"/>
          <w:sz w:val="22"/>
        </w:rPr>
        <w:t> </w:t>
      </w:r>
      <w:r>
        <w:rPr>
          <w:sz w:val="22"/>
        </w:rPr>
        <w:t>resigned</w:t>
      </w:r>
      <w:r>
        <w:rPr>
          <w:spacing w:val="-15"/>
          <w:sz w:val="22"/>
        </w:rPr>
        <w:t> </w:t>
      </w:r>
      <w:r>
        <w:rPr>
          <w:sz w:val="22"/>
        </w:rPr>
        <w:t>or</w:t>
      </w:r>
      <w:r>
        <w:rPr>
          <w:spacing w:val="-15"/>
          <w:sz w:val="22"/>
        </w:rPr>
        <w:t> </w:t>
      </w:r>
      <w:r>
        <w:rPr>
          <w:sz w:val="22"/>
        </w:rPr>
        <w:t>been</w:t>
      </w:r>
      <w:r>
        <w:rPr>
          <w:spacing w:val="-16"/>
          <w:sz w:val="22"/>
        </w:rPr>
        <w:t> </w:t>
      </w:r>
      <w:r>
        <w:rPr>
          <w:sz w:val="22"/>
        </w:rPr>
        <w:t>placed</w:t>
      </w:r>
      <w:r>
        <w:rPr>
          <w:spacing w:val="-14"/>
          <w:sz w:val="22"/>
        </w:rPr>
        <w:t> </w:t>
      </w:r>
      <w:r>
        <w:rPr>
          <w:sz w:val="22"/>
        </w:rPr>
        <w:t>on</w:t>
      </w:r>
      <w:r>
        <w:rPr>
          <w:spacing w:val="-15"/>
          <w:sz w:val="22"/>
        </w:rPr>
        <w:t> </w:t>
      </w:r>
      <w:r>
        <w:rPr>
          <w:sz w:val="22"/>
        </w:rPr>
        <w:t>leave.</w:t>
      </w:r>
      <w:r>
        <w:rPr>
          <w:spacing w:val="-8"/>
          <w:sz w:val="22"/>
        </w:rPr>
        <w:t> </w:t>
      </w:r>
      <w:r>
        <w:rPr>
          <w:sz w:val="22"/>
        </w:rPr>
        <w:t>These</w:t>
      </w:r>
      <w:r>
        <w:rPr>
          <w:spacing w:val="-15"/>
          <w:sz w:val="22"/>
        </w:rPr>
        <w:t> </w:t>
      </w:r>
      <w:r>
        <w:rPr>
          <w:sz w:val="22"/>
        </w:rPr>
        <w:t>developments</w:t>
      </w:r>
      <w:r>
        <w:rPr>
          <w:spacing w:val="-16"/>
          <w:sz w:val="22"/>
        </w:rPr>
        <w:t> </w:t>
      </w:r>
      <w:r>
        <w:rPr>
          <w:sz w:val="22"/>
        </w:rPr>
        <w:t>are</w:t>
      </w:r>
      <w:r>
        <w:rPr>
          <w:spacing w:val="-14"/>
          <w:sz w:val="22"/>
        </w:rPr>
        <w:t> </w:t>
      </w:r>
      <w:r>
        <w:rPr>
          <w:sz w:val="22"/>
        </w:rPr>
        <w:t>likely</w:t>
      </w:r>
      <w:r>
        <w:rPr>
          <w:spacing w:val="-16"/>
          <w:sz w:val="22"/>
        </w:rPr>
        <w:t> </w:t>
      </w:r>
      <w:r>
        <w:rPr>
          <w:sz w:val="22"/>
        </w:rPr>
        <w:t>to</w:t>
      </w:r>
      <w:r>
        <w:rPr>
          <w:spacing w:val="-14"/>
          <w:sz w:val="22"/>
        </w:rPr>
        <w:t> </w:t>
      </w:r>
      <w:r>
        <w:rPr>
          <w:sz w:val="22"/>
        </w:rPr>
        <w:t>delay</w:t>
      </w:r>
      <w:r>
        <w:rPr>
          <w:spacing w:val="-16"/>
          <w:sz w:val="22"/>
        </w:rPr>
        <w:t> </w:t>
      </w:r>
      <w:r>
        <w:rPr>
          <w:sz w:val="22"/>
        </w:rPr>
        <w:t>communication</w:t>
      </w:r>
      <w:r>
        <w:rPr>
          <w:spacing w:val="-14"/>
          <w:sz w:val="22"/>
        </w:rPr>
        <w:t> </w:t>
      </w:r>
      <w:r>
        <w:rPr>
          <w:sz w:val="22"/>
        </w:rPr>
        <w:t>to</w:t>
      </w:r>
      <w:r>
        <w:rPr>
          <w:spacing w:val="-15"/>
          <w:sz w:val="22"/>
        </w:rPr>
        <w:t> </w:t>
      </w:r>
      <w:r>
        <w:rPr>
          <w:sz w:val="22"/>
        </w:rPr>
        <w:t>implementing partners and lead to legal challenges against the decisions taken by the Trump administration.</w:t>
      </w:r>
    </w:p>
    <w:p>
      <w:pPr>
        <w:spacing w:before="151"/>
        <w:ind w:left="101" w:right="0" w:firstLine="0"/>
        <w:jc w:val="both"/>
        <w:rPr>
          <w:b/>
          <w:sz w:val="22"/>
        </w:rPr>
      </w:pPr>
      <w:r>
        <w:rPr>
          <w:b/>
          <w:sz w:val="22"/>
        </w:rPr>
        <w:t>The</w:t>
      </w:r>
      <w:r>
        <w:rPr>
          <w:b/>
          <w:spacing w:val="-3"/>
          <w:sz w:val="22"/>
        </w:rPr>
        <w:t> </w:t>
      </w:r>
      <w:r>
        <w:rPr>
          <w:b/>
          <w:sz w:val="22"/>
        </w:rPr>
        <w:t>impact</w:t>
      </w:r>
      <w:r>
        <w:rPr>
          <w:b/>
          <w:spacing w:val="-5"/>
          <w:sz w:val="22"/>
        </w:rPr>
        <w:t> </w:t>
      </w:r>
      <w:r>
        <w:rPr>
          <w:b/>
          <w:sz w:val="22"/>
        </w:rPr>
        <w:t>of</w:t>
      </w:r>
      <w:r>
        <w:rPr>
          <w:b/>
          <w:spacing w:val="-4"/>
          <w:sz w:val="22"/>
        </w:rPr>
        <w:t> </w:t>
      </w:r>
      <w:r>
        <w:rPr>
          <w:b/>
          <w:sz w:val="22"/>
        </w:rPr>
        <w:t>the</w:t>
      </w:r>
      <w:r>
        <w:rPr>
          <w:b/>
          <w:spacing w:val="-3"/>
          <w:sz w:val="22"/>
        </w:rPr>
        <w:t> </w:t>
      </w:r>
      <w:r>
        <w:rPr>
          <w:b/>
          <w:sz w:val="22"/>
        </w:rPr>
        <w:t>Executive</w:t>
      </w:r>
      <w:r>
        <w:rPr>
          <w:b/>
          <w:spacing w:val="-2"/>
          <w:sz w:val="22"/>
        </w:rPr>
        <w:t> </w:t>
      </w:r>
      <w:r>
        <w:rPr>
          <w:b/>
          <w:sz w:val="22"/>
        </w:rPr>
        <w:t>Order</w:t>
      </w:r>
      <w:r>
        <w:rPr>
          <w:b/>
          <w:spacing w:val="-7"/>
          <w:sz w:val="22"/>
        </w:rPr>
        <w:t> </w:t>
      </w:r>
      <w:r>
        <w:rPr>
          <w:b/>
          <w:sz w:val="22"/>
        </w:rPr>
        <w:t>and</w:t>
      </w:r>
      <w:r>
        <w:rPr>
          <w:b/>
          <w:spacing w:val="-4"/>
          <w:sz w:val="22"/>
        </w:rPr>
        <w:t> </w:t>
      </w:r>
      <w:r>
        <w:rPr>
          <w:b/>
          <w:sz w:val="22"/>
        </w:rPr>
        <w:t>the</w:t>
      </w:r>
      <w:r>
        <w:rPr>
          <w:b/>
          <w:spacing w:val="-2"/>
          <w:sz w:val="22"/>
        </w:rPr>
        <w:t> Waiver</w:t>
      </w:r>
    </w:p>
    <w:p>
      <w:pPr>
        <w:pStyle w:val="BodyText"/>
        <w:spacing w:before="41"/>
        <w:rPr>
          <w:b/>
        </w:rPr>
      </w:pPr>
    </w:p>
    <w:p>
      <w:pPr>
        <w:pStyle w:val="BodyText"/>
        <w:spacing w:line="506" w:lineRule="auto"/>
        <w:ind w:left="101" w:right="2420"/>
        <w:jc w:val="both"/>
      </w:pPr>
      <w:r>
        <w:rPr/>
        <w:t>From</w:t>
      </w:r>
      <w:r>
        <w:rPr>
          <w:spacing w:val="-3"/>
        </w:rPr>
        <w:t> </w:t>
      </w:r>
      <w:r>
        <w:rPr/>
        <w:t>what we</w:t>
      </w:r>
      <w:r>
        <w:rPr>
          <w:spacing w:val="-4"/>
        </w:rPr>
        <w:t> </w:t>
      </w:r>
      <w:r>
        <w:rPr/>
        <w:t>currently</w:t>
      </w:r>
      <w:r>
        <w:rPr>
          <w:spacing w:val="-1"/>
        </w:rPr>
        <w:t> </w:t>
      </w:r>
      <w:r>
        <w:rPr/>
        <w:t>know,</w:t>
      </w:r>
      <w:r>
        <w:rPr>
          <w:spacing w:val="-5"/>
        </w:rPr>
        <w:t> </w:t>
      </w:r>
      <w:r>
        <w:rPr/>
        <w:t>the impact</w:t>
      </w:r>
      <w:r>
        <w:rPr>
          <w:spacing w:val="-5"/>
        </w:rPr>
        <w:t> </w:t>
      </w:r>
      <w:r>
        <w:rPr/>
        <w:t>of the</w:t>
      </w:r>
      <w:r>
        <w:rPr>
          <w:spacing w:val="-4"/>
        </w:rPr>
        <w:t> </w:t>
      </w:r>
      <w:r>
        <w:rPr/>
        <w:t>Executive</w:t>
      </w:r>
      <w:r>
        <w:rPr>
          <w:spacing w:val="-4"/>
        </w:rPr>
        <w:t> </w:t>
      </w:r>
      <w:r>
        <w:rPr/>
        <w:t>Order</w:t>
      </w:r>
      <w:r>
        <w:rPr>
          <w:spacing w:val="-8"/>
        </w:rPr>
        <w:t> </w:t>
      </w:r>
      <w:r>
        <w:rPr/>
        <w:t>and the</w:t>
      </w:r>
      <w:r>
        <w:rPr>
          <w:spacing w:val="-9"/>
        </w:rPr>
        <w:t> </w:t>
      </w:r>
      <w:r>
        <w:rPr/>
        <w:t>Waiver</w:t>
      </w:r>
      <w:r>
        <w:rPr>
          <w:spacing w:val="-8"/>
        </w:rPr>
        <w:t> </w:t>
      </w:r>
      <w:r>
        <w:rPr/>
        <w:t>are severe. In the </w:t>
      </w:r>
      <w:r>
        <w:rPr>
          <w:i/>
        </w:rPr>
        <w:t>immediate-term </w:t>
      </w:r>
      <w:r>
        <w:rPr/>
        <w:t>and as result of the exclusions in the Waiver:</w:t>
      </w:r>
    </w:p>
    <w:p>
      <w:pPr>
        <w:pStyle w:val="ListParagraph"/>
        <w:numPr>
          <w:ilvl w:val="0"/>
          <w:numId w:val="1"/>
        </w:numPr>
        <w:tabs>
          <w:tab w:pos="668" w:val="left" w:leader="none"/>
        </w:tabs>
        <w:spacing w:line="362" w:lineRule="auto" w:before="8" w:after="0"/>
        <w:ind w:left="668" w:right="106" w:hanging="567"/>
        <w:jc w:val="both"/>
        <w:rPr>
          <w:sz w:val="22"/>
        </w:rPr>
      </w:pPr>
      <w:r>
        <w:rPr>
          <w:sz w:val="22"/>
        </w:rPr>
        <w:t>We are aware of the temporary closure of multiple organisations and facilities providing essential healthcare services</w:t>
      </w:r>
      <w:r>
        <w:rPr>
          <w:spacing w:val="-11"/>
          <w:sz w:val="22"/>
        </w:rPr>
        <w:t> </w:t>
      </w:r>
      <w:r>
        <w:rPr>
          <w:sz w:val="22"/>
        </w:rPr>
        <w:t>to,</w:t>
      </w:r>
      <w:r>
        <w:rPr>
          <w:spacing w:val="-10"/>
          <w:sz w:val="22"/>
        </w:rPr>
        <w:t> </w:t>
      </w:r>
      <w:r>
        <w:rPr>
          <w:sz w:val="22"/>
        </w:rPr>
        <w:t>among</w:t>
      </w:r>
      <w:r>
        <w:rPr>
          <w:spacing w:val="-9"/>
          <w:sz w:val="22"/>
        </w:rPr>
        <w:t> </w:t>
      </w:r>
      <w:r>
        <w:rPr>
          <w:sz w:val="22"/>
        </w:rPr>
        <w:t>others,</w:t>
      </w:r>
      <w:r>
        <w:rPr>
          <w:spacing w:val="-10"/>
          <w:sz w:val="22"/>
        </w:rPr>
        <w:t> </w:t>
      </w:r>
      <w:r>
        <w:rPr>
          <w:sz w:val="22"/>
        </w:rPr>
        <w:t>sex</w:t>
      </w:r>
      <w:r>
        <w:rPr>
          <w:spacing w:val="-11"/>
          <w:sz w:val="22"/>
        </w:rPr>
        <w:t> </w:t>
      </w:r>
      <w:r>
        <w:rPr>
          <w:sz w:val="22"/>
        </w:rPr>
        <w:t>workers,</w:t>
      </w:r>
      <w:r>
        <w:rPr>
          <w:spacing w:val="-10"/>
          <w:sz w:val="22"/>
        </w:rPr>
        <w:t> </w:t>
      </w:r>
      <w:r>
        <w:rPr>
          <w:sz w:val="22"/>
        </w:rPr>
        <w:t>members</w:t>
      </w:r>
      <w:r>
        <w:rPr>
          <w:spacing w:val="-11"/>
          <w:sz w:val="22"/>
        </w:rPr>
        <w:t> </w:t>
      </w:r>
      <w:r>
        <w:rPr>
          <w:sz w:val="22"/>
        </w:rPr>
        <w:t>of</w:t>
      </w:r>
      <w:r>
        <w:rPr>
          <w:spacing w:val="-5"/>
          <w:sz w:val="22"/>
        </w:rPr>
        <w:t> </w:t>
      </w:r>
      <w:r>
        <w:rPr>
          <w:sz w:val="22"/>
        </w:rPr>
        <w:t>the</w:t>
      </w:r>
      <w:r>
        <w:rPr>
          <w:spacing w:val="-2"/>
          <w:sz w:val="22"/>
        </w:rPr>
        <w:t> </w:t>
      </w:r>
      <w:r>
        <w:rPr>
          <w:sz w:val="22"/>
        </w:rPr>
        <w:t>LGBTQI+</w:t>
      </w:r>
      <w:r>
        <w:rPr>
          <w:spacing w:val="-5"/>
          <w:sz w:val="22"/>
        </w:rPr>
        <w:t> </w:t>
      </w:r>
      <w:r>
        <w:rPr>
          <w:sz w:val="22"/>
        </w:rPr>
        <w:t>community,</w:t>
      </w:r>
      <w:r>
        <w:rPr>
          <w:spacing w:val="-10"/>
          <w:sz w:val="22"/>
        </w:rPr>
        <w:t> </w:t>
      </w:r>
      <w:r>
        <w:rPr>
          <w:sz w:val="22"/>
        </w:rPr>
        <w:t>transgender</w:t>
      </w:r>
      <w:r>
        <w:rPr>
          <w:spacing w:val="-8"/>
          <w:sz w:val="22"/>
        </w:rPr>
        <w:t> </w:t>
      </w:r>
      <w:r>
        <w:rPr>
          <w:sz w:val="22"/>
        </w:rPr>
        <w:t>persons,</w:t>
      </w:r>
      <w:r>
        <w:rPr>
          <w:spacing w:val="-15"/>
          <w:sz w:val="22"/>
        </w:rPr>
        <w:t> </w:t>
      </w:r>
      <w:r>
        <w:rPr>
          <w:sz w:val="22"/>
        </w:rPr>
        <w:t>and</w:t>
      </w:r>
      <w:r>
        <w:rPr>
          <w:spacing w:val="-9"/>
          <w:sz w:val="22"/>
        </w:rPr>
        <w:t> </w:t>
      </w:r>
      <w:r>
        <w:rPr>
          <w:sz w:val="22"/>
        </w:rPr>
        <w:t>other marginalised communities seeking sexual and reproductive health support. These facilities have been instrumental in delivering HIV prevention, treatment, and care services, inter alia.</w:t>
      </w:r>
    </w:p>
    <w:p>
      <w:pPr>
        <w:pStyle w:val="ListParagraph"/>
        <w:numPr>
          <w:ilvl w:val="0"/>
          <w:numId w:val="1"/>
        </w:numPr>
        <w:tabs>
          <w:tab w:pos="668" w:val="left" w:leader="none"/>
        </w:tabs>
        <w:spacing w:line="360" w:lineRule="auto" w:before="0" w:after="0"/>
        <w:ind w:left="668" w:right="116" w:hanging="567"/>
        <w:jc w:val="both"/>
        <w:rPr>
          <w:sz w:val="22"/>
        </w:rPr>
      </w:pPr>
      <w:r>
        <w:rPr>
          <w:sz w:val="22"/>
        </w:rPr>
        <w:t>On current estimates, and as a result of the stop-work orders issued as a result of the Executive Order, we understand that, right now, at least 900,000 patients living with HIV in four districts are directly impacted alongside thousands of patients in other districts too, the livelihoods and jobs of several thousand healthcare workers are at risk; and essential services like patient tracking and tracing have been suspended in some </w:t>
      </w:r>
      <w:r>
        <w:rPr>
          <w:spacing w:val="-2"/>
          <w:sz w:val="22"/>
        </w:rPr>
        <w:t>instances.</w:t>
      </w:r>
    </w:p>
    <w:p>
      <w:pPr>
        <w:pStyle w:val="ListParagraph"/>
        <w:numPr>
          <w:ilvl w:val="0"/>
          <w:numId w:val="1"/>
        </w:numPr>
        <w:tabs>
          <w:tab w:pos="668" w:val="left" w:leader="none"/>
        </w:tabs>
        <w:spacing w:line="360" w:lineRule="auto" w:before="0" w:after="0"/>
        <w:ind w:left="668" w:right="109" w:hanging="567"/>
        <w:jc w:val="both"/>
        <w:rPr>
          <w:sz w:val="22"/>
        </w:rPr>
      </w:pPr>
      <w:r>
        <w:rPr>
          <w:sz w:val="22"/>
        </w:rPr>
        <w:t>The</w:t>
      </w:r>
      <w:r>
        <w:rPr>
          <w:spacing w:val="-13"/>
          <w:sz w:val="22"/>
        </w:rPr>
        <w:t> </w:t>
      </w:r>
      <w:r>
        <w:rPr>
          <w:sz w:val="22"/>
        </w:rPr>
        <w:t>Executive</w:t>
      </w:r>
      <w:r>
        <w:rPr>
          <w:spacing w:val="-13"/>
          <w:sz w:val="22"/>
        </w:rPr>
        <w:t> </w:t>
      </w:r>
      <w:r>
        <w:rPr>
          <w:sz w:val="22"/>
        </w:rPr>
        <w:t>Order</w:t>
      </w:r>
      <w:r>
        <w:rPr>
          <w:spacing w:val="-16"/>
          <w:sz w:val="22"/>
        </w:rPr>
        <w:t> </w:t>
      </w:r>
      <w:r>
        <w:rPr>
          <w:sz w:val="22"/>
        </w:rPr>
        <w:t>has</w:t>
      </w:r>
      <w:r>
        <w:rPr>
          <w:spacing w:val="-14"/>
          <w:sz w:val="22"/>
        </w:rPr>
        <w:t> </w:t>
      </w:r>
      <w:r>
        <w:rPr>
          <w:sz w:val="22"/>
        </w:rPr>
        <w:t>been</w:t>
      </w:r>
      <w:r>
        <w:rPr>
          <w:spacing w:val="-13"/>
          <w:sz w:val="22"/>
        </w:rPr>
        <w:t> </w:t>
      </w:r>
      <w:r>
        <w:rPr>
          <w:sz w:val="22"/>
        </w:rPr>
        <w:t>implemented</w:t>
      </w:r>
      <w:r>
        <w:rPr>
          <w:spacing w:val="-13"/>
          <w:sz w:val="22"/>
        </w:rPr>
        <w:t> </w:t>
      </w:r>
      <w:r>
        <w:rPr>
          <w:sz w:val="22"/>
        </w:rPr>
        <w:t>without</w:t>
      </w:r>
      <w:r>
        <w:rPr>
          <w:spacing w:val="-14"/>
          <w:sz w:val="22"/>
        </w:rPr>
        <w:t> </w:t>
      </w:r>
      <w:r>
        <w:rPr>
          <w:sz w:val="22"/>
        </w:rPr>
        <w:t>prior</w:t>
      </w:r>
      <w:r>
        <w:rPr>
          <w:spacing w:val="-16"/>
          <w:sz w:val="22"/>
        </w:rPr>
        <w:t> </w:t>
      </w:r>
      <w:r>
        <w:rPr>
          <w:sz w:val="22"/>
        </w:rPr>
        <w:t>notice</w:t>
      </w:r>
      <w:r>
        <w:rPr>
          <w:spacing w:val="-7"/>
          <w:sz w:val="22"/>
        </w:rPr>
        <w:t> </w:t>
      </w:r>
      <w:r>
        <w:rPr>
          <w:sz w:val="22"/>
        </w:rPr>
        <w:t>to</w:t>
      </w:r>
      <w:r>
        <w:rPr>
          <w:spacing w:val="-13"/>
          <w:sz w:val="22"/>
        </w:rPr>
        <w:t> </w:t>
      </w:r>
      <w:r>
        <w:rPr>
          <w:sz w:val="22"/>
        </w:rPr>
        <w:t>any</w:t>
      </w:r>
      <w:r>
        <w:rPr>
          <w:spacing w:val="-15"/>
          <w:sz w:val="22"/>
        </w:rPr>
        <w:t> </w:t>
      </w:r>
      <w:r>
        <w:rPr>
          <w:sz w:val="22"/>
        </w:rPr>
        <w:t>of</w:t>
      </w:r>
      <w:r>
        <w:rPr>
          <w:spacing w:val="-9"/>
          <w:sz w:val="22"/>
        </w:rPr>
        <w:t> </w:t>
      </w:r>
      <w:r>
        <w:rPr>
          <w:sz w:val="22"/>
        </w:rPr>
        <w:t>the</w:t>
      </w:r>
      <w:r>
        <w:rPr>
          <w:spacing w:val="-13"/>
          <w:sz w:val="22"/>
        </w:rPr>
        <w:t> </w:t>
      </w:r>
      <w:r>
        <w:rPr>
          <w:sz w:val="22"/>
        </w:rPr>
        <w:t>affected</w:t>
      </w:r>
      <w:r>
        <w:rPr>
          <w:spacing w:val="-13"/>
          <w:sz w:val="22"/>
        </w:rPr>
        <w:t> </w:t>
      </w:r>
      <w:r>
        <w:rPr>
          <w:sz w:val="22"/>
        </w:rPr>
        <w:t>parties</w:t>
      </w:r>
      <w:r>
        <w:rPr>
          <w:spacing w:val="-10"/>
          <w:sz w:val="22"/>
        </w:rPr>
        <w:t> </w:t>
      </w:r>
      <w:r>
        <w:rPr>
          <w:sz w:val="22"/>
        </w:rPr>
        <w:t>which</w:t>
      </w:r>
      <w:r>
        <w:rPr>
          <w:spacing w:val="-13"/>
          <w:sz w:val="22"/>
        </w:rPr>
        <w:t> </w:t>
      </w:r>
      <w:r>
        <w:rPr>
          <w:sz w:val="22"/>
        </w:rPr>
        <w:t>has</w:t>
      </w:r>
      <w:r>
        <w:rPr>
          <w:spacing w:val="-10"/>
          <w:sz w:val="22"/>
        </w:rPr>
        <w:t> </w:t>
      </w:r>
      <w:r>
        <w:rPr>
          <w:sz w:val="22"/>
        </w:rPr>
        <w:t>caused widespread</w:t>
      </w:r>
      <w:r>
        <w:rPr>
          <w:spacing w:val="-1"/>
          <w:sz w:val="22"/>
        </w:rPr>
        <w:t> </w:t>
      </w:r>
      <w:r>
        <w:rPr>
          <w:sz w:val="22"/>
        </w:rPr>
        <w:t>fear</w:t>
      </w:r>
      <w:r>
        <w:rPr>
          <w:spacing w:val="-3"/>
          <w:sz w:val="22"/>
        </w:rPr>
        <w:t> </w:t>
      </w:r>
      <w:r>
        <w:rPr>
          <w:sz w:val="22"/>
        </w:rPr>
        <w:t>and uncertainty. Many seeking medical</w:t>
      </w:r>
      <w:r>
        <w:rPr>
          <w:spacing w:val="-2"/>
          <w:sz w:val="22"/>
        </w:rPr>
        <w:t> </w:t>
      </w:r>
      <w:r>
        <w:rPr>
          <w:sz w:val="22"/>
        </w:rPr>
        <w:t>assistance will only be made aware of such</w:t>
      </w:r>
      <w:r>
        <w:rPr>
          <w:spacing w:val="-1"/>
          <w:sz w:val="22"/>
        </w:rPr>
        <w:t> </w:t>
      </w:r>
      <w:r>
        <w:rPr>
          <w:sz w:val="22"/>
        </w:rPr>
        <w:t>changes when they seek medical attention which will further violate their right to access health care in South Africa.</w:t>
      </w:r>
    </w:p>
    <w:p>
      <w:pPr>
        <w:pStyle w:val="BodyText"/>
        <w:spacing w:before="152"/>
        <w:ind w:left="101"/>
        <w:jc w:val="both"/>
      </w:pPr>
      <w:r>
        <w:rPr>
          <w:u w:val="single"/>
        </w:rPr>
        <w:t>We</w:t>
      </w:r>
      <w:r>
        <w:rPr>
          <w:spacing w:val="-12"/>
          <w:u w:val="single"/>
        </w:rPr>
        <w:t> </w:t>
      </w:r>
      <w:r>
        <w:rPr>
          <w:u w:val="single"/>
        </w:rPr>
        <w:t>need</w:t>
      </w:r>
      <w:r>
        <w:rPr>
          <w:spacing w:val="-4"/>
          <w:u w:val="single"/>
        </w:rPr>
        <w:t> </w:t>
      </w:r>
      <w:r>
        <w:rPr>
          <w:u w:val="single"/>
        </w:rPr>
        <w:t>an</w:t>
      </w:r>
      <w:r>
        <w:rPr>
          <w:spacing w:val="-7"/>
          <w:u w:val="single"/>
        </w:rPr>
        <w:t> </w:t>
      </w:r>
      <w:r>
        <w:rPr>
          <w:u w:val="single"/>
        </w:rPr>
        <w:t>urgent</w:t>
      </w:r>
      <w:r>
        <w:rPr>
          <w:spacing w:val="-8"/>
          <w:u w:val="single"/>
        </w:rPr>
        <w:t> </w:t>
      </w:r>
      <w:r>
        <w:rPr>
          <w:u w:val="single"/>
        </w:rPr>
        <w:t>coordinated</w:t>
      </w:r>
      <w:r>
        <w:rPr>
          <w:spacing w:val="-7"/>
          <w:u w:val="single"/>
        </w:rPr>
        <w:t> </w:t>
      </w:r>
      <w:r>
        <w:rPr>
          <w:u w:val="single"/>
        </w:rPr>
        <w:t>emergency</w:t>
      </w:r>
      <w:r>
        <w:rPr>
          <w:spacing w:val="-4"/>
          <w:u w:val="single"/>
        </w:rPr>
        <w:t> </w:t>
      </w:r>
      <w:r>
        <w:rPr>
          <w:u w:val="single"/>
        </w:rPr>
        <w:t>healthcare</w:t>
      </w:r>
      <w:r>
        <w:rPr>
          <w:spacing w:val="-4"/>
          <w:u w:val="single"/>
        </w:rPr>
        <w:t> </w:t>
      </w:r>
      <w:r>
        <w:rPr>
          <w:u w:val="single"/>
        </w:rPr>
        <w:t>services</w:t>
      </w:r>
      <w:r>
        <w:rPr>
          <w:spacing w:val="-8"/>
          <w:u w:val="single"/>
        </w:rPr>
        <w:t> </w:t>
      </w:r>
      <w:r>
        <w:rPr>
          <w:u w:val="single"/>
        </w:rPr>
        <w:t>plan,</w:t>
      </w:r>
      <w:r>
        <w:rPr>
          <w:spacing w:val="-8"/>
          <w:u w:val="single"/>
        </w:rPr>
        <w:t> </w:t>
      </w:r>
      <w:r>
        <w:rPr>
          <w:spacing w:val="-4"/>
          <w:u w:val="single"/>
        </w:rPr>
        <w:t>now!</w:t>
      </w:r>
    </w:p>
    <w:p>
      <w:pPr>
        <w:spacing w:after="0"/>
        <w:jc w:val="both"/>
        <w:sectPr>
          <w:pgSz w:w="11910" w:h="16840"/>
          <w:pgMar w:header="0" w:footer="952" w:top="1340" w:bottom="1140" w:left="220" w:right="220"/>
        </w:sectPr>
      </w:pPr>
    </w:p>
    <w:p>
      <w:pPr>
        <w:spacing w:before="77"/>
        <w:ind w:left="101" w:right="0" w:firstLine="0"/>
        <w:jc w:val="both"/>
        <w:rPr>
          <w:sz w:val="22"/>
        </w:rPr>
      </w:pPr>
      <w:r>
        <w:rPr>
          <w:sz w:val="22"/>
        </w:rPr>
        <w:t>In</w:t>
      </w:r>
      <w:r>
        <w:rPr>
          <w:spacing w:val="-6"/>
          <w:sz w:val="22"/>
        </w:rPr>
        <w:t> </w:t>
      </w:r>
      <w:r>
        <w:rPr>
          <w:sz w:val="22"/>
        </w:rPr>
        <w:t>the</w:t>
      </w:r>
      <w:r>
        <w:rPr>
          <w:spacing w:val="-7"/>
          <w:sz w:val="22"/>
        </w:rPr>
        <w:t> </w:t>
      </w:r>
      <w:r>
        <w:rPr>
          <w:i/>
          <w:sz w:val="22"/>
        </w:rPr>
        <w:t>medium-and</w:t>
      </w:r>
      <w:r>
        <w:rPr>
          <w:i/>
          <w:spacing w:val="-5"/>
          <w:sz w:val="22"/>
        </w:rPr>
        <w:t> </w:t>
      </w:r>
      <w:r>
        <w:rPr>
          <w:i/>
          <w:sz w:val="22"/>
        </w:rPr>
        <w:t>long-</w:t>
      </w:r>
      <w:r>
        <w:rPr>
          <w:i/>
          <w:spacing w:val="-4"/>
          <w:sz w:val="22"/>
        </w:rPr>
        <w:t>term</w:t>
      </w:r>
      <w:r>
        <w:rPr>
          <w:spacing w:val="-4"/>
          <w:sz w:val="22"/>
        </w:rPr>
        <w:t>:</w:t>
      </w:r>
    </w:p>
    <w:p>
      <w:pPr>
        <w:pStyle w:val="BodyText"/>
        <w:spacing w:before="36"/>
      </w:pPr>
    </w:p>
    <w:p>
      <w:pPr>
        <w:pStyle w:val="ListParagraph"/>
        <w:numPr>
          <w:ilvl w:val="0"/>
          <w:numId w:val="1"/>
        </w:numPr>
        <w:tabs>
          <w:tab w:pos="668" w:val="left" w:leader="none"/>
        </w:tabs>
        <w:spacing w:line="362" w:lineRule="auto" w:before="0" w:after="0"/>
        <w:ind w:left="668" w:right="107" w:hanging="567"/>
        <w:jc w:val="both"/>
        <w:rPr>
          <w:sz w:val="22"/>
        </w:rPr>
      </w:pPr>
      <w:r>
        <w:rPr>
          <w:sz w:val="22"/>
        </w:rPr>
        <w:t>As you are aware, and while South Africa reportedly self-finances the majority of its HIV services (including ARV and STD drugs, laboratory tests, condoms, and contraceptives), we have been the largest recipient of PEPFAR funding globally, which accounts for around 17% of the national HIV budget and which supports at least 27 health districts.</w:t>
      </w:r>
    </w:p>
    <w:p>
      <w:pPr>
        <w:pStyle w:val="ListParagraph"/>
        <w:numPr>
          <w:ilvl w:val="0"/>
          <w:numId w:val="1"/>
        </w:numPr>
        <w:tabs>
          <w:tab w:pos="668" w:val="left" w:leader="none"/>
        </w:tabs>
        <w:spacing w:line="360" w:lineRule="auto" w:before="0" w:after="0"/>
        <w:ind w:left="668" w:right="111" w:hanging="567"/>
        <w:jc w:val="both"/>
        <w:rPr>
          <w:sz w:val="22"/>
        </w:rPr>
      </w:pPr>
      <w:r>
        <w:rPr>
          <w:sz w:val="22"/>
        </w:rPr>
        <w:t>Much of this 17% is used for training staff, providing clinical services through fixed and mobile clinics, as well as technical expertise provided to the National Department of Health. Without these facilities and expertise, service delivery is already, and will continue to be, hampered.</w:t>
      </w:r>
    </w:p>
    <w:p>
      <w:pPr>
        <w:pStyle w:val="ListParagraph"/>
        <w:numPr>
          <w:ilvl w:val="0"/>
          <w:numId w:val="1"/>
        </w:numPr>
        <w:tabs>
          <w:tab w:pos="668" w:val="left" w:leader="none"/>
        </w:tabs>
        <w:spacing w:line="360" w:lineRule="auto" w:before="0" w:after="0"/>
        <w:ind w:left="668" w:right="107" w:hanging="567"/>
        <w:jc w:val="both"/>
        <w:rPr>
          <w:sz w:val="22"/>
        </w:rPr>
      </w:pPr>
      <w:r>
        <w:rPr>
          <w:sz w:val="22"/>
        </w:rPr>
        <w:t>Should this funding short-fall</w:t>
      </w:r>
      <w:r>
        <w:rPr>
          <w:spacing w:val="-1"/>
          <w:sz w:val="22"/>
        </w:rPr>
        <w:t> </w:t>
      </w:r>
      <w:r>
        <w:rPr>
          <w:sz w:val="22"/>
        </w:rPr>
        <w:t>not be remedied, this </w:t>
      </w:r>
      <w:hyperlink r:id="rId14">
        <w:r>
          <w:rPr>
            <w:color w:val="1154CC"/>
            <w:sz w:val="22"/>
            <w:u w:val="single" w:color="1154CC"/>
          </w:rPr>
          <w:t>may</w:t>
        </w:r>
        <w:r>
          <w:rPr>
            <w:color w:val="1154CC"/>
            <w:spacing w:val="-1"/>
            <w:sz w:val="22"/>
            <w:u w:val="single" w:color="1154CC"/>
          </w:rPr>
          <w:t> </w:t>
        </w:r>
        <w:r>
          <w:rPr>
            <w:color w:val="1154CC"/>
            <w:sz w:val="22"/>
            <w:u w:val="single" w:color="1154CC"/>
          </w:rPr>
          <w:t>affect</w:t>
        </w:r>
      </w:hyperlink>
      <w:r>
        <w:rPr>
          <w:color w:val="1154CC"/>
          <w:sz w:val="22"/>
        </w:rPr>
        <w:t> </w:t>
      </w:r>
      <w:r>
        <w:rPr>
          <w:sz w:val="22"/>
        </w:rPr>
        <w:t>access</w:t>
      </w:r>
      <w:r>
        <w:rPr>
          <w:spacing w:val="-1"/>
          <w:sz w:val="22"/>
        </w:rPr>
        <w:t> </w:t>
      </w:r>
      <w:r>
        <w:rPr>
          <w:sz w:val="22"/>
        </w:rPr>
        <w:t>to</w:t>
      </w:r>
      <w:r>
        <w:rPr>
          <w:spacing w:val="-3"/>
          <w:sz w:val="22"/>
        </w:rPr>
        <w:t> </w:t>
      </w:r>
      <w:r>
        <w:rPr>
          <w:sz w:val="22"/>
        </w:rPr>
        <w:t>antiretroviral</w:t>
      </w:r>
      <w:r>
        <w:rPr>
          <w:spacing w:val="-1"/>
          <w:sz w:val="22"/>
        </w:rPr>
        <w:t> </w:t>
      </w:r>
      <w:r>
        <w:rPr>
          <w:sz w:val="22"/>
        </w:rPr>
        <w:t>therapy (ART)</w:t>
      </w:r>
      <w:r>
        <w:rPr>
          <w:spacing w:val="-2"/>
          <w:sz w:val="22"/>
        </w:rPr>
        <w:t> </w:t>
      </w:r>
      <w:r>
        <w:rPr>
          <w:sz w:val="22"/>
        </w:rPr>
        <w:t>for</w:t>
      </w:r>
      <w:r>
        <w:rPr>
          <w:spacing w:val="-2"/>
          <w:sz w:val="22"/>
        </w:rPr>
        <w:t> </w:t>
      </w:r>
      <w:r>
        <w:rPr>
          <w:sz w:val="22"/>
        </w:rPr>
        <w:t>adults and children, HIV prevention programmes, the livelihoods and jobs of direct clinical and care providers, including</w:t>
      </w:r>
      <w:r>
        <w:rPr>
          <w:spacing w:val="-10"/>
          <w:sz w:val="22"/>
        </w:rPr>
        <w:t> </w:t>
      </w:r>
      <w:r>
        <w:rPr>
          <w:sz w:val="22"/>
        </w:rPr>
        <w:t>doctors,</w:t>
      </w:r>
      <w:r>
        <w:rPr>
          <w:spacing w:val="-11"/>
          <w:sz w:val="22"/>
        </w:rPr>
        <w:t> </w:t>
      </w:r>
      <w:r>
        <w:rPr>
          <w:sz w:val="22"/>
        </w:rPr>
        <w:t>nurses,</w:t>
      </w:r>
      <w:r>
        <w:rPr>
          <w:spacing w:val="-7"/>
          <w:sz w:val="22"/>
        </w:rPr>
        <w:t> </w:t>
      </w:r>
      <w:r>
        <w:rPr>
          <w:sz w:val="22"/>
        </w:rPr>
        <w:t>midwives,</w:t>
      </w:r>
      <w:r>
        <w:rPr>
          <w:spacing w:val="-11"/>
          <w:sz w:val="22"/>
        </w:rPr>
        <w:t> </w:t>
      </w:r>
      <w:r>
        <w:rPr>
          <w:sz w:val="22"/>
        </w:rPr>
        <w:t>pharmacy</w:t>
      </w:r>
      <w:r>
        <w:rPr>
          <w:spacing w:val="-1"/>
          <w:sz w:val="22"/>
        </w:rPr>
        <w:t> </w:t>
      </w:r>
      <w:r>
        <w:rPr>
          <w:sz w:val="22"/>
        </w:rPr>
        <w:t>staff,</w:t>
      </w:r>
      <w:r>
        <w:rPr>
          <w:spacing w:val="-7"/>
          <w:sz w:val="22"/>
        </w:rPr>
        <w:t> </w:t>
      </w:r>
      <w:r>
        <w:rPr>
          <w:sz w:val="22"/>
        </w:rPr>
        <w:t>laboratory</w:t>
      </w:r>
      <w:r>
        <w:rPr>
          <w:spacing w:val="-8"/>
          <w:sz w:val="22"/>
        </w:rPr>
        <w:t> </w:t>
      </w:r>
      <w:r>
        <w:rPr>
          <w:sz w:val="22"/>
        </w:rPr>
        <w:t>staff,</w:t>
      </w:r>
      <w:r>
        <w:rPr>
          <w:spacing w:val="-11"/>
          <w:sz w:val="22"/>
        </w:rPr>
        <w:t> </w:t>
      </w:r>
      <w:r>
        <w:rPr>
          <w:sz w:val="22"/>
        </w:rPr>
        <w:t>and</w:t>
      </w:r>
      <w:r>
        <w:rPr>
          <w:spacing w:val="-6"/>
          <w:sz w:val="22"/>
        </w:rPr>
        <w:t> </w:t>
      </w:r>
      <w:r>
        <w:rPr>
          <w:sz w:val="22"/>
        </w:rPr>
        <w:t>community</w:t>
      </w:r>
      <w:r>
        <w:rPr>
          <w:spacing w:val="-12"/>
          <w:sz w:val="22"/>
        </w:rPr>
        <w:t> </w:t>
      </w:r>
      <w:r>
        <w:rPr>
          <w:sz w:val="22"/>
        </w:rPr>
        <w:t>health</w:t>
      </w:r>
      <w:r>
        <w:rPr>
          <w:spacing w:val="-10"/>
          <w:sz w:val="22"/>
        </w:rPr>
        <w:t> </w:t>
      </w:r>
      <w:r>
        <w:rPr>
          <w:sz w:val="22"/>
        </w:rPr>
        <w:t>workers,</w:t>
      </w:r>
      <w:r>
        <w:rPr>
          <w:spacing w:val="-11"/>
          <w:sz w:val="22"/>
        </w:rPr>
        <w:t> </w:t>
      </w:r>
      <w:r>
        <w:rPr>
          <w:sz w:val="22"/>
        </w:rPr>
        <w:t>who</w:t>
      </w:r>
      <w:r>
        <w:rPr>
          <w:spacing w:val="-6"/>
          <w:sz w:val="22"/>
        </w:rPr>
        <w:t> </w:t>
      </w:r>
      <w:r>
        <w:rPr>
          <w:sz w:val="22"/>
        </w:rPr>
        <w:t>work at NGOs and government facilities, including community workers and counsellors across thousands</w:t>
      </w:r>
      <w:r>
        <w:rPr>
          <w:spacing w:val="-1"/>
          <w:sz w:val="22"/>
        </w:rPr>
        <w:t> </w:t>
      </w:r>
      <w:r>
        <w:rPr>
          <w:sz w:val="22"/>
        </w:rPr>
        <w:t>of health facilities; counselling and testing services; and linkage to care for communities affected by HIV, TB and even </w:t>
      </w:r>
      <w:r>
        <w:rPr>
          <w:spacing w:val="-2"/>
          <w:sz w:val="22"/>
        </w:rPr>
        <w:t>cancer.</w:t>
      </w:r>
    </w:p>
    <w:p>
      <w:pPr>
        <w:pStyle w:val="ListParagraph"/>
        <w:numPr>
          <w:ilvl w:val="0"/>
          <w:numId w:val="1"/>
        </w:numPr>
        <w:tabs>
          <w:tab w:pos="668" w:val="left" w:leader="none"/>
        </w:tabs>
        <w:spacing w:line="360" w:lineRule="auto" w:before="0" w:after="0"/>
        <w:ind w:left="668" w:right="111" w:hanging="567"/>
        <w:jc w:val="both"/>
        <w:rPr>
          <w:sz w:val="22"/>
        </w:rPr>
      </w:pPr>
      <w:r>
        <w:rPr>
          <w:sz w:val="22"/>
        </w:rPr>
        <w:t>Beyond HIV services, South Africa receives </w:t>
      </w:r>
      <w:hyperlink r:id="rId15">
        <w:r>
          <w:rPr>
            <w:color w:val="1154CC"/>
            <w:sz w:val="22"/>
            <w:u w:val="single" w:color="1154CC"/>
          </w:rPr>
          <w:t>additional U.S. foreign assistance</w:t>
        </w:r>
      </w:hyperlink>
      <w:r>
        <w:rPr>
          <w:color w:val="1154CC"/>
          <w:sz w:val="22"/>
        </w:rPr>
        <w:t> </w:t>
      </w:r>
      <w:r>
        <w:rPr>
          <w:sz w:val="22"/>
        </w:rPr>
        <w:t>for academic institutions and several</w:t>
      </w:r>
      <w:r>
        <w:rPr>
          <w:spacing w:val="-7"/>
          <w:sz w:val="22"/>
        </w:rPr>
        <w:t> </w:t>
      </w:r>
      <w:r>
        <w:rPr>
          <w:sz w:val="22"/>
        </w:rPr>
        <w:t>NGO</w:t>
      </w:r>
      <w:r>
        <w:rPr>
          <w:spacing w:val="-5"/>
          <w:sz w:val="22"/>
        </w:rPr>
        <w:t> </w:t>
      </w:r>
      <w:r>
        <w:rPr>
          <w:sz w:val="22"/>
        </w:rPr>
        <w:t>programmes,</w:t>
      </w:r>
      <w:r>
        <w:rPr>
          <w:spacing w:val="-10"/>
          <w:sz w:val="22"/>
        </w:rPr>
        <w:t> </w:t>
      </w:r>
      <w:r>
        <w:rPr>
          <w:sz w:val="22"/>
        </w:rPr>
        <w:t>all</w:t>
      </w:r>
      <w:r>
        <w:rPr>
          <w:spacing w:val="-7"/>
          <w:sz w:val="22"/>
        </w:rPr>
        <w:t> </w:t>
      </w:r>
      <w:r>
        <w:rPr>
          <w:sz w:val="22"/>
        </w:rPr>
        <w:t>of whom</w:t>
      </w:r>
      <w:r>
        <w:rPr>
          <w:spacing w:val="-8"/>
          <w:sz w:val="22"/>
        </w:rPr>
        <w:t> </w:t>
      </w:r>
      <w:r>
        <w:rPr>
          <w:sz w:val="22"/>
        </w:rPr>
        <w:t>are</w:t>
      </w:r>
      <w:r>
        <w:rPr>
          <w:spacing w:val="-4"/>
          <w:sz w:val="22"/>
        </w:rPr>
        <w:t> </w:t>
      </w:r>
      <w:r>
        <w:rPr>
          <w:sz w:val="22"/>
        </w:rPr>
        <w:t>now</w:t>
      </w:r>
      <w:r>
        <w:rPr>
          <w:spacing w:val="-7"/>
          <w:sz w:val="22"/>
        </w:rPr>
        <w:t> </w:t>
      </w:r>
      <w:r>
        <w:rPr>
          <w:sz w:val="22"/>
        </w:rPr>
        <w:t>severely</w:t>
      </w:r>
      <w:r>
        <w:rPr>
          <w:spacing w:val="-6"/>
          <w:sz w:val="22"/>
        </w:rPr>
        <w:t> </w:t>
      </w:r>
      <w:r>
        <w:rPr>
          <w:sz w:val="22"/>
        </w:rPr>
        <w:t>affected</w:t>
      </w:r>
      <w:r>
        <w:rPr>
          <w:spacing w:val="-4"/>
          <w:sz w:val="22"/>
        </w:rPr>
        <w:t> </w:t>
      </w:r>
      <w:r>
        <w:rPr>
          <w:sz w:val="22"/>
        </w:rPr>
        <w:t>by</w:t>
      </w:r>
      <w:r>
        <w:rPr>
          <w:spacing w:val="-11"/>
          <w:sz w:val="22"/>
        </w:rPr>
        <w:t> </w:t>
      </w:r>
      <w:r>
        <w:rPr>
          <w:sz w:val="22"/>
        </w:rPr>
        <w:t>the</w:t>
      </w:r>
      <w:r>
        <w:rPr>
          <w:spacing w:val="-4"/>
          <w:sz w:val="22"/>
        </w:rPr>
        <w:t> </w:t>
      </w:r>
      <w:r>
        <w:rPr>
          <w:sz w:val="22"/>
        </w:rPr>
        <w:t>Executive</w:t>
      </w:r>
      <w:r>
        <w:rPr>
          <w:spacing w:val="-4"/>
          <w:sz w:val="22"/>
        </w:rPr>
        <w:t> </w:t>
      </w:r>
      <w:r>
        <w:rPr>
          <w:sz w:val="22"/>
        </w:rPr>
        <w:t>Order,</w:t>
      </w:r>
      <w:r>
        <w:rPr>
          <w:spacing w:val="-10"/>
          <w:sz w:val="22"/>
        </w:rPr>
        <w:t> </w:t>
      </w:r>
      <w:r>
        <w:rPr>
          <w:sz w:val="22"/>
        </w:rPr>
        <w:t>and</w:t>
      </w:r>
      <w:r>
        <w:rPr>
          <w:spacing w:val="-4"/>
          <w:sz w:val="22"/>
        </w:rPr>
        <w:t> </w:t>
      </w:r>
      <w:r>
        <w:rPr>
          <w:sz w:val="22"/>
        </w:rPr>
        <w:t>who</w:t>
      </w:r>
      <w:r>
        <w:rPr>
          <w:spacing w:val="-4"/>
          <w:sz w:val="22"/>
        </w:rPr>
        <w:t> </w:t>
      </w:r>
      <w:r>
        <w:rPr>
          <w:sz w:val="22"/>
        </w:rPr>
        <w:t>work</w:t>
      </w:r>
      <w:r>
        <w:rPr>
          <w:spacing w:val="-6"/>
          <w:sz w:val="22"/>
        </w:rPr>
        <w:t> </w:t>
      </w:r>
      <w:r>
        <w:rPr>
          <w:sz w:val="22"/>
        </w:rPr>
        <w:t>in</w:t>
      </w:r>
      <w:r>
        <w:rPr>
          <w:spacing w:val="-4"/>
          <w:sz w:val="22"/>
        </w:rPr>
        <w:t> </w:t>
      </w:r>
      <w:r>
        <w:rPr>
          <w:sz w:val="22"/>
        </w:rPr>
        <w:t>the following areas, among others: clinical research on key diseases; screening and counselling for HIV, TB, and cervical cancer; educational programmes on health; and patient data collection.</w:t>
      </w:r>
    </w:p>
    <w:p>
      <w:pPr>
        <w:pStyle w:val="BodyText"/>
        <w:spacing w:line="360" w:lineRule="auto" w:before="156"/>
        <w:ind w:left="101" w:right="106"/>
        <w:jc w:val="both"/>
      </w:pPr>
      <w:r>
        <w:rPr>
          <w:u w:val="single"/>
        </w:rPr>
        <w:t>In addition to an urgent coordinated emergency healthcare services plan, we also need to start planning for the</w:t>
      </w:r>
      <w:r>
        <w:rPr/>
        <w:t> </w:t>
      </w:r>
      <w:r>
        <w:rPr>
          <w:u w:val="single"/>
        </w:rPr>
        <w:t>suspension</w:t>
      </w:r>
      <w:r>
        <w:rPr>
          <w:spacing w:val="-8"/>
          <w:u w:val="single"/>
        </w:rPr>
        <w:t> </w:t>
      </w:r>
      <w:r>
        <w:rPr>
          <w:u w:val="single"/>
        </w:rPr>
        <w:t>or</w:t>
      </w:r>
      <w:r>
        <w:rPr>
          <w:spacing w:val="-7"/>
          <w:u w:val="single"/>
        </w:rPr>
        <w:t> </w:t>
      </w:r>
      <w:r>
        <w:rPr>
          <w:u w:val="single"/>
        </w:rPr>
        <w:t>cancellation</w:t>
      </w:r>
      <w:r>
        <w:rPr>
          <w:spacing w:val="-8"/>
          <w:u w:val="single"/>
        </w:rPr>
        <w:t> </w:t>
      </w:r>
      <w:r>
        <w:rPr>
          <w:u w:val="single"/>
        </w:rPr>
        <w:t>of</w:t>
      </w:r>
      <w:r>
        <w:rPr>
          <w:spacing w:val="-4"/>
          <w:u w:val="single"/>
        </w:rPr>
        <w:t> </w:t>
      </w:r>
      <w:r>
        <w:rPr>
          <w:u w:val="single"/>
        </w:rPr>
        <w:t>foreign</w:t>
      </w:r>
      <w:r>
        <w:rPr>
          <w:spacing w:val="-8"/>
          <w:u w:val="single"/>
        </w:rPr>
        <w:t> </w:t>
      </w:r>
      <w:r>
        <w:rPr>
          <w:u w:val="single"/>
        </w:rPr>
        <w:t>assistance</w:t>
      </w:r>
      <w:r>
        <w:rPr>
          <w:spacing w:val="-3"/>
          <w:u w:val="single"/>
        </w:rPr>
        <w:t> </w:t>
      </w:r>
      <w:r>
        <w:rPr>
          <w:u w:val="single"/>
        </w:rPr>
        <w:t>awards</w:t>
      </w:r>
      <w:r>
        <w:rPr>
          <w:spacing w:val="-10"/>
          <w:u w:val="single"/>
        </w:rPr>
        <w:t> </w:t>
      </w:r>
      <w:r>
        <w:rPr>
          <w:u w:val="single"/>
        </w:rPr>
        <w:t>from</w:t>
      </w:r>
      <w:r>
        <w:rPr>
          <w:spacing w:val="-7"/>
          <w:u w:val="single"/>
        </w:rPr>
        <w:t> </w:t>
      </w:r>
      <w:r>
        <w:rPr>
          <w:u w:val="single"/>
        </w:rPr>
        <w:t>the</w:t>
      </w:r>
      <w:r>
        <w:rPr>
          <w:spacing w:val="-3"/>
          <w:u w:val="single"/>
        </w:rPr>
        <w:t> </w:t>
      </w:r>
      <w:r>
        <w:rPr>
          <w:u w:val="single"/>
        </w:rPr>
        <w:t>U.S.,</w:t>
      </w:r>
      <w:r>
        <w:rPr>
          <w:spacing w:val="-4"/>
          <w:u w:val="single"/>
        </w:rPr>
        <w:t> </w:t>
      </w:r>
      <w:r>
        <w:rPr>
          <w:u w:val="single"/>
        </w:rPr>
        <w:t>should</w:t>
      </w:r>
      <w:r>
        <w:rPr>
          <w:spacing w:val="-3"/>
          <w:u w:val="single"/>
        </w:rPr>
        <w:t> </w:t>
      </w:r>
      <w:r>
        <w:rPr>
          <w:u w:val="single"/>
        </w:rPr>
        <w:t>that</w:t>
      </w:r>
      <w:r>
        <w:rPr>
          <w:spacing w:val="-9"/>
          <w:u w:val="single"/>
        </w:rPr>
        <w:t> </w:t>
      </w:r>
      <w:r>
        <w:rPr>
          <w:u w:val="single"/>
        </w:rPr>
        <w:t>be</w:t>
      </w:r>
      <w:r>
        <w:rPr>
          <w:spacing w:val="-3"/>
          <w:u w:val="single"/>
        </w:rPr>
        <w:t> </w:t>
      </w:r>
      <w:r>
        <w:rPr>
          <w:u w:val="single"/>
        </w:rPr>
        <w:t>the</w:t>
      </w:r>
      <w:r>
        <w:rPr>
          <w:spacing w:val="-3"/>
          <w:u w:val="single"/>
        </w:rPr>
        <w:t> </w:t>
      </w:r>
      <w:r>
        <w:rPr>
          <w:u w:val="single"/>
        </w:rPr>
        <w:t>result</w:t>
      </w:r>
      <w:r>
        <w:rPr>
          <w:spacing w:val="-9"/>
          <w:u w:val="single"/>
        </w:rPr>
        <w:t> </w:t>
      </w:r>
      <w:r>
        <w:rPr>
          <w:u w:val="single"/>
        </w:rPr>
        <w:t>of the</w:t>
      </w:r>
      <w:r>
        <w:rPr>
          <w:spacing w:val="-3"/>
          <w:u w:val="single"/>
        </w:rPr>
        <w:t> </w:t>
      </w:r>
      <w:r>
        <w:rPr>
          <w:u w:val="single"/>
        </w:rPr>
        <w:t>90-day</w:t>
      </w:r>
      <w:r>
        <w:rPr>
          <w:spacing w:val="-5"/>
          <w:u w:val="single"/>
        </w:rPr>
        <w:t> </w:t>
      </w:r>
      <w:r>
        <w:rPr>
          <w:u w:val="single"/>
        </w:rPr>
        <w:t>review</w:t>
      </w:r>
      <w:r>
        <w:rPr/>
        <w:t> </w:t>
      </w:r>
      <w:r>
        <w:rPr>
          <w:u w:val="single"/>
        </w:rPr>
        <w:t>period. We cannot wait until then to get our affairs in order</w:t>
      </w:r>
      <w:r>
        <w:rPr/>
        <w:t>.</w:t>
      </w:r>
    </w:p>
    <w:p>
      <w:pPr>
        <w:pStyle w:val="BodyText"/>
      </w:pPr>
    </w:p>
    <w:p>
      <w:pPr>
        <w:pStyle w:val="BodyText"/>
        <w:spacing w:before="189"/>
      </w:pPr>
    </w:p>
    <w:p>
      <w:pPr>
        <w:spacing w:before="0"/>
        <w:ind w:left="101" w:right="0" w:firstLine="0"/>
        <w:jc w:val="both"/>
        <w:rPr>
          <w:b/>
          <w:sz w:val="22"/>
        </w:rPr>
      </w:pPr>
      <w:r>
        <w:rPr>
          <w:b/>
          <w:sz w:val="22"/>
        </w:rPr>
        <w:t>A</w:t>
      </w:r>
      <w:r>
        <w:rPr>
          <w:b/>
          <w:spacing w:val="-9"/>
          <w:sz w:val="22"/>
        </w:rPr>
        <w:t> </w:t>
      </w:r>
      <w:r>
        <w:rPr>
          <w:b/>
          <w:sz w:val="22"/>
        </w:rPr>
        <w:t>storm is</w:t>
      </w:r>
      <w:r>
        <w:rPr>
          <w:b/>
          <w:spacing w:val="-4"/>
          <w:sz w:val="22"/>
        </w:rPr>
        <w:t> </w:t>
      </w:r>
      <w:r>
        <w:rPr>
          <w:b/>
          <w:sz w:val="22"/>
        </w:rPr>
        <w:t>upon</w:t>
      </w:r>
      <w:r>
        <w:rPr>
          <w:b/>
          <w:spacing w:val="-1"/>
          <w:sz w:val="22"/>
        </w:rPr>
        <w:t> </w:t>
      </w:r>
      <w:r>
        <w:rPr>
          <w:b/>
          <w:sz w:val="22"/>
        </w:rPr>
        <w:t>us</w:t>
      </w:r>
      <w:r>
        <w:rPr>
          <w:b/>
          <w:spacing w:val="-4"/>
          <w:sz w:val="22"/>
        </w:rPr>
        <w:t> </w:t>
      </w:r>
      <w:r>
        <w:rPr>
          <w:b/>
          <w:sz w:val="22"/>
        </w:rPr>
        <w:t>and</w:t>
      </w:r>
      <w:r>
        <w:rPr>
          <w:b/>
          <w:spacing w:val="-2"/>
          <w:sz w:val="22"/>
        </w:rPr>
        <w:t> </w:t>
      </w:r>
      <w:r>
        <w:rPr>
          <w:b/>
          <w:sz w:val="22"/>
        </w:rPr>
        <w:t>we</w:t>
      </w:r>
      <w:r>
        <w:rPr>
          <w:b/>
          <w:spacing w:val="1"/>
          <w:sz w:val="22"/>
        </w:rPr>
        <w:t> </w:t>
      </w:r>
      <w:r>
        <w:rPr>
          <w:b/>
          <w:sz w:val="22"/>
        </w:rPr>
        <w:t>need</w:t>
      </w:r>
      <w:r>
        <w:rPr>
          <w:b/>
          <w:spacing w:val="-7"/>
          <w:sz w:val="22"/>
        </w:rPr>
        <w:t> </w:t>
      </w:r>
      <w:r>
        <w:rPr>
          <w:b/>
          <w:sz w:val="22"/>
        </w:rPr>
        <w:t>to</w:t>
      </w:r>
      <w:r>
        <w:rPr>
          <w:b/>
          <w:spacing w:val="-1"/>
          <w:sz w:val="22"/>
        </w:rPr>
        <w:t> </w:t>
      </w:r>
      <w:r>
        <w:rPr>
          <w:b/>
          <w:sz w:val="22"/>
        </w:rPr>
        <w:t>act,</w:t>
      </w:r>
      <w:r>
        <w:rPr>
          <w:b/>
          <w:spacing w:val="1"/>
          <w:sz w:val="22"/>
        </w:rPr>
        <w:t> </w:t>
      </w:r>
      <w:r>
        <w:rPr>
          <w:b/>
          <w:spacing w:val="-5"/>
          <w:sz w:val="22"/>
        </w:rPr>
        <w:t>now</w:t>
      </w:r>
    </w:p>
    <w:p>
      <w:pPr>
        <w:pStyle w:val="BodyText"/>
        <w:spacing w:before="37"/>
        <w:rPr>
          <w:b/>
        </w:rPr>
      </w:pPr>
    </w:p>
    <w:p>
      <w:pPr>
        <w:pStyle w:val="BodyText"/>
        <w:spacing w:line="360" w:lineRule="auto"/>
        <w:ind w:left="101" w:right="114"/>
        <w:jc w:val="both"/>
      </w:pPr>
      <w:r>
        <w:rPr>
          <w:spacing w:val="-2"/>
        </w:rPr>
        <w:t>The</w:t>
      </w:r>
      <w:r>
        <w:rPr>
          <w:spacing w:val="-4"/>
        </w:rPr>
        <w:t> </w:t>
      </w:r>
      <w:r>
        <w:rPr>
          <w:spacing w:val="-2"/>
        </w:rPr>
        <w:t>current situation</w:t>
      </w:r>
      <w:r>
        <w:rPr>
          <w:spacing w:val="-4"/>
        </w:rPr>
        <w:t> </w:t>
      </w:r>
      <w:r>
        <w:rPr>
          <w:spacing w:val="-2"/>
        </w:rPr>
        <w:t>has</w:t>
      </w:r>
      <w:r>
        <w:rPr>
          <w:spacing w:val="-6"/>
        </w:rPr>
        <w:t> </w:t>
      </w:r>
      <w:r>
        <w:rPr>
          <w:spacing w:val="-2"/>
        </w:rPr>
        <w:t>sowed</w:t>
      </w:r>
      <w:r>
        <w:rPr>
          <w:spacing w:val="-4"/>
        </w:rPr>
        <w:t> </w:t>
      </w:r>
      <w:r>
        <w:rPr>
          <w:spacing w:val="-2"/>
        </w:rPr>
        <w:t>incredible</w:t>
      </w:r>
      <w:r>
        <w:rPr>
          <w:spacing w:val="-4"/>
        </w:rPr>
        <w:t> </w:t>
      </w:r>
      <w:r>
        <w:rPr>
          <w:spacing w:val="-2"/>
        </w:rPr>
        <w:t>chaos</w:t>
      </w:r>
      <w:r>
        <w:rPr>
          <w:spacing w:val="-5"/>
        </w:rPr>
        <w:t> </w:t>
      </w:r>
      <w:r>
        <w:rPr>
          <w:spacing w:val="-2"/>
        </w:rPr>
        <w:t>and</w:t>
      </w:r>
      <w:r>
        <w:rPr>
          <w:spacing w:val="-4"/>
        </w:rPr>
        <w:t> </w:t>
      </w:r>
      <w:r>
        <w:rPr>
          <w:spacing w:val="-2"/>
        </w:rPr>
        <w:t>confusion</w:t>
      </w:r>
      <w:r>
        <w:rPr>
          <w:spacing w:val="-4"/>
        </w:rPr>
        <w:t> </w:t>
      </w:r>
      <w:r>
        <w:rPr>
          <w:spacing w:val="-2"/>
        </w:rPr>
        <w:t>as</w:t>
      </w:r>
      <w:r>
        <w:rPr>
          <w:spacing w:val="-6"/>
        </w:rPr>
        <w:t> </w:t>
      </w:r>
      <w:r>
        <w:rPr>
          <w:spacing w:val="-2"/>
        </w:rPr>
        <w:t>PEPFAR-supported</w:t>
      </w:r>
      <w:r>
        <w:rPr>
          <w:spacing w:val="-4"/>
        </w:rPr>
        <w:t> </w:t>
      </w:r>
      <w:r>
        <w:rPr>
          <w:spacing w:val="-2"/>
        </w:rPr>
        <w:t>programmes remain</w:t>
      </w:r>
      <w:r>
        <w:rPr>
          <w:spacing w:val="-4"/>
        </w:rPr>
        <w:t> </w:t>
      </w:r>
      <w:r>
        <w:rPr>
          <w:spacing w:val="-2"/>
        </w:rPr>
        <w:t>“paused” </w:t>
      </w:r>
      <w:r>
        <w:rPr/>
        <w:t>jeopardising</w:t>
      </w:r>
      <w:r>
        <w:rPr>
          <w:spacing w:val="-1"/>
        </w:rPr>
        <w:t> </w:t>
      </w:r>
      <w:r>
        <w:rPr/>
        <w:t>the</w:t>
      </w:r>
      <w:r>
        <w:rPr>
          <w:spacing w:val="-5"/>
        </w:rPr>
        <w:t> </w:t>
      </w:r>
      <w:r>
        <w:rPr/>
        <w:t>health,</w:t>
      </w:r>
      <w:r>
        <w:rPr>
          <w:spacing w:val="-1"/>
        </w:rPr>
        <w:t> </w:t>
      </w:r>
      <w:r>
        <w:rPr/>
        <w:t>lives</w:t>
      </w:r>
      <w:r>
        <w:rPr>
          <w:spacing w:val="-7"/>
        </w:rPr>
        <w:t> </w:t>
      </w:r>
      <w:r>
        <w:rPr/>
        <w:t>and</w:t>
      </w:r>
      <w:r>
        <w:rPr>
          <w:spacing w:val="-1"/>
        </w:rPr>
        <w:t> </w:t>
      </w:r>
      <w:r>
        <w:rPr/>
        <w:t>livelihoods</w:t>
      </w:r>
      <w:r>
        <w:rPr>
          <w:spacing w:val="-7"/>
        </w:rPr>
        <w:t> </w:t>
      </w:r>
      <w:r>
        <w:rPr/>
        <w:t>of thousands</w:t>
      </w:r>
      <w:r>
        <w:rPr>
          <w:spacing w:val="-7"/>
        </w:rPr>
        <w:t> </w:t>
      </w:r>
      <w:r>
        <w:rPr/>
        <w:t>of</w:t>
      </w:r>
      <w:r>
        <w:rPr>
          <w:spacing w:val="-1"/>
        </w:rPr>
        <w:t> </w:t>
      </w:r>
      <w:r>
        <w:rPr/>
        <w:t>people,</w:t>
      </w:r>
      <w:r>
        <w:rPr>
          <w:spacing w:val="-6"/>
        </w:rPr>
        <w:t> </w:t>
      </w:r>
      <w:r>
        <w:rPr/>
        <w:t>especially</w:t>
      </w:r>
      <w:r>
        <w:rPr>
          <w:spacing w:val="-2"/>
        </w:rPr>
        <w:t> </w:t>
      </w:r>
      <w:r>
        <w:rPr/>
        <w:t>key</w:t>
      </w:r>
      <w:r>
        <w:rPr>
          <w:spacing w:val="-7"/>
        </w:rPr>
        <w:t> </w:t>
      </w:r>
      <w:r>
        <w:rPr/>
        <w:t>at</w:t>
      </w:r>
      <w:r>
        <w:rPr>
          <w:spacing w:val="-6"/>
        </w:rPr>
        <w:t> </w:t>
      </w:r>
      <w:r>
        <w:rPr/>
        <w:t>risk</w:t>
      </w:r>
      <w:r>
        <w:rPr>
          <w:spacing w:val="-2"/>
        </w:rPr>
        <w:t> </w:t>
      </w:r>
      <w:r>
        <w:rPr/>
        <w:t>populations</w:t>
      </w:r>
      <w:r>
        <w:rPr>
          <w:spacing w:val="-2"/>
        </w:rPr>
        <w:t> </w:t>
      </w:r>
      <w:r>
        <w:rPr/>
        <w:t>with</w:t>
      </w:r>
      <w:r>
        <w:rPr>
          <w:spacing w:val="-1"/>
        </w:rPr>
        <w:t> </w:t>
      </w:r>
      <w:r>
        <w:rPr/>
        <w:t>HIV,</w:t>
      </w:r>
      <w:r>
        <w:rPr>
          <w:spacing w:val="-1"/>
        </w:rPr>
        <w:t> </w:t>
      </w:r>
      <w:r>
        <w:rPr/>
        <w:t>TB, and cancer.</w:t>
      </w:r>
    </w:p>
    <w:p>
      <w:pPr>
        <w:pStyle w:val="BodyText"/>
        <w:spacing w:line="362" w:lineRule="auto" w:before="158"/>
        <w:ind w:left="101" w:right="106"/>
        <w:jc w:val="both"/>
      </w:pPr>
      <w:r>
        <w:rPr>
          <w:u w:val="single"/>
        </w:rPr>
        <w:t>Worryingly, and in line with the ideological slant of the present U.S. government, services related to sexual and</w:t>
      </w:r>
      <w:r>
        <w:rPr/>
        <w:t> </w:t>
      </w:r>
      <w:r>
        <w:rPr>
          <w:u w:val="single"/>
        </w:rPr>
        <w:t>reproductive health and rights (SRHR), particularly termination of pregnancy care, and healthcare services to key</w:t>
      </w:r>
      <w:r>
        <w:rPr/>
        <w:t> </w:t>
      </w:r>
      <w:r>
        <w:rPr>
          <w:u w:val="single"/>
        </w:rPr>
        <w:t>populations, including LGBTIQ+ people, transgender people, sex workers, men who have sex with men, and other</w:t>
      </w:r>
      <w:r>
        <w:rPr/>
        <w:t> </w:t>
      </w:r>
      <w:r>
        <w:rPr>
          <w:u w:val="single"/>
        </w:rPr>
        <w:t>marginalised groups are not included in the Waiver. Where services were provided through U.S.</w:t>
      </w:r>
      <w:r>
        <w:rPr>
          <w:spacing w:val="18"/>
          <w:u w:val="single"/>
        </w:rPr>
        <w:t> </w:t>
      </w:r>
      <w:r>
        <w:rPr>
          <w:u w:val="single"/>
        </w:rPr>
        <w:t>funding (PEPFAR</w:t>
      </w:r>
    </w:p>
    <w:p>
      <w:pPr>
        <w:pStyle w:val="BodyText"/>
        <w:spacing w:line="247" w:lineRule="exact"/>
        <w:ind w:left="101"/>
        <w:jc w:val="both"/>
      </w:pPr>
      <w:r>
        <w:rPr>
          <w:u w:val="single"/>
        </w:rPr>
        <w:t>+),</w:t>
      </w:r>
      <w:r>
        <w:rPr>
          <w:spacing w:val="-5"/>
          <w:u w:val="single"/>
        </w:rPr>
        <w:t> </w:t>
      </w:r>
      <w:r>
        <w:rPr>
          <w:u w:val="single"/>
        </w:rPr>
        <w:t>these</w:t>
      </w:r>
      <w:r>
        <w:rPr>
          <w:spacing w:val="-6"/>
          <w:u w:val="single"/>
        </w:rPr>
        <w:t> </w:t>
      </w:r>
      <w:r>
        <w:rPr>
          <w:u w:val="single"/>
        </w:rPr>
        <w:t>at</w:t>
      </w:r>
      <w:r>
        <w:rPr>
          <w:spacing w:val="-7"/>
          <w:u w:val="single"/>
        </w:rPr>
        <w:t> </w:t>
      </w:r>
      <w:r>
        <w:rPr>
          <w:u w:val="single"/>
        </w:rPr>
        <w:t>risk</w:t>
      </w:r>
      <w:r>
        <w:rPr>
          <w:spacing w:val="-3"/>
          <w:u w:val="single"/>
        </w:rPr>
        <w:t> </w:t>
      </w:r>
      <w:r>
        <w:rPr>
          <w:u w:val="single"/>
        </w:rPr>
        <w:t>populations</w:t>
      </w:r>
      <w:r>
        <w:rPr>
          <w:spacing w:val="-8"/>
          <w:u w:val="single"/>
        </w:rPr>
        <w:t> </w:t>
      </w:r>
      <w:r>
        <w:rPr>
          <w:u w:val="single"/>
        </w:rPr>
        <w:t>presently</w:t>
      </w:r>
      <w:r>
        <w:rPr>
          <w:spacing w:val="-3"/>
          <w:u w:val="single"/>
        </w:rPr>
        <w:t> </w:t>
      </w:r>
      <w:r>
        <w:rPr>
          <w:u w:val="single"/>
        </w:rPr>
        <w:t>do</w:t>
      </w:r>
      <w:r>
        <w:rPr>
          <w:spacing w:val="-6"/>
          <w:u w:val="single"/>
        </w:rPr>
        <w:t> </w:t>
      </w:r>
      <w:r>
        <w:rPr>
          <w:u w:val="single"/>
        </w:rPr>
        <w:t>not</w:t>
      </w:r>
      <w:r>
        <w:rPr>
          <w:spacing w:val="-7"/>
          <w:u w:val="single"/>
        </w:rPr>
        <w:t> </w:t>
      </w:r>
      <w:r>
        <w:rPr>
          <w:u w:val="single"/>
        </w:rPr>
        <w:t>have</w:t>
      </w:r>
      <w:r>
        <w:rPr>
          <w:spacing w:val="-6"/>
          <w:u w:val="single"/>
        </w:rPr>
        <w:t> </w:t>
      </w:r>
      <w:r>
        <w:rPr>
          <w:u w:val="single"/>
        </w:rPr>
        <w:t>access</w:t>
      </w:r>
      <w:r>
        <w:rPr>
          <w:spacing w:val="-3"/>
          <w:u w:val="single"/>
        </w:rPr>
        <w:t> </w:t>
      </w:r>
      <w:r>
        <w:rPr>
          <w:u w:val="single"/>
        </w:rPr>
        <w:t>to</w:t>
      </w:r>
      <w:r>
        <w:rPr>
          <w:spacing w:val="-2"/>
          <w:u w:val="single"/>
        </w:rPr>
        <w:t> </w:t>
      </w:r>
      <w:r>
        <w:rPr>
          <w:u w:val="single"/>
        </w:rPr>
        <w:t>healthcare</w:t>
      </w:r>
      <w:r>
        <w:rPr>
          <w:spacing w:val="-2"/>
          <w:u w:val="single"/>
        </w:rPr>
        <w:t> services</w:t>
      </w:r>
      <w:r>
        <w:rPr>
          <w:spacing w:val="-2"/>
        </w:rPr>
        <w:t>.</w:t>
      </w:r>
    </w:p>
    <w:p>
      <w:pPr>
        <w:pStyle w:val="BodyText"/>
        <w:spacing w:before="32"/>
      </w:pPr>
    </w:p>
    <w:p>
      <w:pPr>
        <w:pStyle w:val="BodyText"/>
        <w:spacing w:line="360" w:lineRule="auto"/>
        <w:ind w:left="101" w:right="115"/>
        <w:jc w:val="both"/>
      </w:pPr>
      <w:r>
        <w:rPr/>
        <w:t>In addition, we understand that gag orders (or instructions) are being issued from some PEPFAR implementing partners</w:t>
      </w:r>
      <w:r>
        <w:rPr>
          <w:spacing w:val="-10"/>
        </w:rPr>
        <w:t> </w:t>
      </w:r>
      <w:r>
        <w:rPr/>
        <w:t>to</w:t>
      </w:r>
      <w:r>
        <w:rPr>
          <w:spacing w:val="-8"/>
        </w:rPr>
        <w:t> </w:t>
      </w:r>
      <w:r>
        <w:rPr/>
        <w:t>their</w:t>
      </w:r>
      <w:r>
        <w:rPr>
          <w:spacing w:val="-7"/>
        </w:rPr>
        <w:t> </w:t>
      </w:r>
      <w:r>
        <w:rPr/>
        <w:t>staff</w:t>
      </w:r>
      <w:r>
        <w:rPr>
          <w:spacing w:val="-9"/>
        </w:rPr>
        <w:t> </w:t>
      </w:r>
      <w:r>
        <w:rPr/>
        <w:t>not</w:t>
      </w:r>
      <w:r>
        <w:rPr>
          <w:spacing w:val="-9"/>
        </w:rPr>
        <w:t> </w:t>
      </w:r>
      <w:r>
        <w:rPr/>
        <w:t>to</w:t>
      </w:r>
      <w:r>
        <w:rPr>
          <w:spacing w:val="-8"/>
        </w:rPr>
        <w:t> </w:t>
      </w:r>
      <w:r>
        <w:rPr/>
        <w:t>speak</w:t>
      </w:r>
      <w:r>
        <w:rPr>
          <w:spacing w:val="-15"/>
        </w:rPr>
        <w:t> </w:t>
      </w:r>
      <w:r>
        <w:rPr/>
        <w:t>publicly</w:t>
      </w:r>
      <w:r>
        <w:rPr>
          <w:spacing w:val="-5"/>
        </w:rPr>
        <w:t> </w:t>
      </w:r>
      <w:r>
        <w:rPr/>
        <w:t>about</w:t>
      </w:r>
      <w:r>
        <w:rPr>
          <w:spacing w:val="-9"/>
        </w:rPr>
        <w:t> </w:t>
      </w:r>
      <w:r>
        <w:rPr/>
        <w:t>the</w:t>
      </w:r>
      <w:r>
        <w:rPr>
          <w:spacing w:val="-3"/>
        </w:rPr>
        <w:t> </w:t>
      </w:r>
      <w:r>
        <w:rPr/>
        <w:t>impact</w:t>
      </w:r>
      <w:r>
        <w:rPr>
          <w:spacing w:val="-9"/>
        </w:rPr>
        <w:t> </w:t>
      </w:r>
      <w:r>
        <w:rPr/>
        <w:t>of</w:t>
      </w:r>
      <w:r>
        <w:rPr>
          <w:spacing w:val="-4"/>
        </w:rPr>
        <w:t> </w:t>
      </w:r>
      <w:r>
        <w:rPr/>
        <w:t>the</w:t>
      </w:r>
      <w:r>
        <w:rPr>
          <w:spacing w:val="-13"/>
        </w:rPr>
        <w:t> </w:t>
      </w:r>
      <w:r>
        <w:rPr/>
        <w:t>Executive</w:t>
      </w:r>
      <w:r>
        <w:rPr>
          <w:spacing w:val="-8"/>
        </w:rPr>
        <w:t> </w:t>
      </w:r>
      <w:r>
        <w:rPr/>
        <w:t>Order</w:t>
      </w:r>
      <w:r>
        <w:rPr>
          <w:spacing w:val="-11"/>
        </w:rPr>
        <w:t> </w:t>
      </w:r>
      <w:r>
        <w:rPr/>
        <w:t>and</w:t>
      </w:r>
      <w:r>
        <w:rPr>
          <w:spacing w:val="-13"/>
        </w:rPr>
        <w:t> </w:t>
      </w:r>
      <w:r>
        <w:rPr/>
        <w:t>Waiver,</w:t>
      </w:r>
      <w:r>
        <w:rPr>
          <w:spacing w:val="-9"/>
        </w:rPr>
        <w:t> </w:t>
      </w:r>
      <w:r>
        <w:rPr/>
        <w:t>to</w:t>
      </w:r>
      <w:r>
        <w:rPr>
          <w:spacing w:val="-8"/>
        </w:rPr>
        <w:t> </w:t>
      </w:r>
      <w:r>
        <w:rPr/>
        <w:t>try</w:t>
      </w:r>
      <w:r>
        <w:rPr>
          <w:spacing w:val="-10"/>
        </w:rPr>
        <w:t> </w:t>
      </w:r>
      <w:r>
        <w:rPr/>
        <w:t>and</w:t>
      </w:r>
      <w:r>
        <w:rPr>
          <w:spacing w:val="-8"/>
        </w:rPr>
        <w:t> </w:t>
      </w:r>
      <w:r>
        <w:rPr/>
        <w:t>ensure</w:t>
      </w:r>
      <w:r>
        <w:rPr>
          <w:spacing w:val="-8"/>
        </w:rPr>
        <w:t> </w:t>
      </w:r>
      <w:r>
        <w:rPr/>
        <w:t>that foreign assistance awards are not cancelled after the 90-day review period. This has meant that collating accurate</w:t>
      </w:r>
    </w:p>
    <w:p>
      <w:pPr>
        <w:spacing w:after="0" w:line="360" w:lineRule="auto"/>
        <w:jc w:val="both"/>
        <w:sectPr>
          <w:pgSz w:w="11910" w:h="16840"/>
          <w:pgMar w:header="0" w:footer="952" w:top="1340" w:bottom="1140" w:left="220" w:right="220"/>
        </w:sectPr>
      </w:pPr>
    </w:p>
    <w:p>
      <w:pPr>
        <w:pStyle w:val="BodyText"/>
        <w:spacing w:line="360" w:lineRule="auto" w:before="82"/>
        <w:ind w:left="101"/>
      </w:pPr>
      <w:r>
        <w:rPr/>
        <w:t>information about the true impact on the health system in South Africa because of</w:t>
      </w:r>
      <w:r>
        <w:rPr>
          <w:spacing w:val="20"/>
        </w:rPr>
        <w:t> </w:t>
      </w:r>
      <w:r>
        <w:rPr/>
        <w:t>the Executive Order, has been </w:t>
      </w:r>
      <w:r>
        <w:rPr>
          <w:spacing w:val="-2"/>
        </w:rPr>
        <w:t>challenging.</w:t>
      </w:r>
    </w:p>
    <w:p>
      <w:pPr>
        <w:pStyle w:val="BodyText"/>
        <w:spacing w:before="158"/>
        <w:ind w:left="101"/>
      </w:pPr>
      <w:r>
        <w:rPr/>
        <w:t>The</w:t>
      </w:r>
      <w:r>
        <w:rPr>
          <w:spacing w:val="-1"/>
        </w:rPr>
        <w:t> </w:t>
      </w:r>
      <w:r>
        <w:rPr/>
        <w:t>cumulative</w:t>
      </w:r>
      <w:r>
        <w:rPr>
          <w:spacing w:val="-5"/>
        </w:rPr>
        <w:t> </w:t>
      </w:r>
      <w:r>
        <w:rPr/>
        <w:t>effect</w:t>
      </w:r>
      <w:r>
        <w:rPr>
          <w:spacing w:val="-5"/>
        </w:rPr>
        <w:t> </w:t>
      </w:r>
      <w:r>
        <w:rPr/>
        <w:t>of</w:t>
      </w:r>
      <w:r>
        <w:rPr>
          <w:spacing w:val="-1"/>
        </w:rPr>
        <w:t> </w:t>
      </w:r>
      <w:r>
        <w:rPr/>
        <w:t>all</w:t>
      </w:r>
      <w:r>
        <w:rPr>
          <w:spacing w:val="-8"/>
        </w:rPr>
        <w:t> </w:t>
      </w:r>
      <w:r>
        <w:rPr/>
        <w:t>of this</w:t>
      </w:r>
      <w:r>
        <w:rPr>
          <w:spacing w:val="-7"/>
        </w:rPr>
        <w:t> </w:t>
      </w:r>
      <w:r>
        <w:rPr/>
        <w:t>has</w:t>
      </w:r>
      <w:r>
        <w:rPr>
          <w:spacing w:val="-6"/>
        </w:rPr>
        <w:t> </w:t>
      </w:r>
      <w:r>
        <w:rPr>
          <w:spacing w:val="-4"/>
        </w:rPr>
        <w:t>been:</w:t>
      </w:r>
    </w:p>
    <w:p>
      <w:pPr>
        <w:pStyle w:val="BodyText"/>
        <w:spacing w:before="36"/>
      </w:pPr>
    </w:p>
    <w:p>
      <w:pPr>
        <w:pStyle w:val="ListParagraph"/>
        <w:numPr>
          <w:ilvl w:val="0"/>
          <w:numId w:val="1"/>
        </w:numPr>
        <w:tabs>
          <w:tab w:pos="668" w:val="left" w:leader="none"/>
        </w:tabs>
        <w:spacing w:line="360" w:lineRule="auto" w:before="1" w:after="0"/>
        <w:ind w:left="668" w:right="131" w:hanging="567"/>
        <w:jc w:val="left"/>
        <w:rPr>
          <w:sz w:val="22"/>
        </w:rPr>
      </w:pPr>
      <w:r>
        <w:rPr>
          <w:sz w:val="22"/>
        </w:rPr>
        <w:t>The temporary closure of several clinics and programmes in South Africa affecting hundreds of thousands of patients and especially at risk populations;</w:t>
      </w:r>
    </w:p>
    <w:p>
      <w:pPr>
        <w:pStyle w:val="ListParagraph"/>
        <w:numPr>
          <w:ilvl w:val="0"/>
          <w:numId w:val="1"/>
        </w:numPr>
        <w:tabs>
          <w:tab w:pos="668" w:val="left" w:leader="none"/>
        </w:tabs>
        <w:spacing w:line="360" w:lineRule="auto" w:before="0" w:after="0"/>
        <w:ind w:left="668" w:right="122" w:hanging="567"/>
        <w:jc w:val="left"/>
        <w:rPr>
          <w:sz w:val="22"/>
        </w:rPr>
      </w:pPr>
      <w:r>
        <w:rPr>
          <w:sz w:val="22"/>
        </w:rPr>
        <w:t>Instructions</w:t>
      </w:r>
      <w:r>
        <w:rPr>
          <w:spacing w:val="-10"/>
          <w:sz w:val="22"/>
        </w:rPr>
        <w:t> </w:t>
      </w:r>
      <w:r>
        <w:rPr>
          <w:sz w:val="22"/>
        </w:rPr>
        <w:t>to</w:t>
      </w:r>
      <w:r>
        <w:rPr>
          <w:spacing w:val="-8"/>
          <w:sz w:val="22"/>
        </w:rPr>
        <w:t> </w:t>
      </w:r>
      <w:r>
        <w:rPr>
          <w:sz w:val="22"/>
        </w:rPr>
        <w:t>U.S.-funded</w:t>
      </w:r>
      <w:r>
        <w:rPr>
          <w:spacing w:val="-8"/>
          <w:sz w:val="22"/>
        </w:rPr>
        <w:t> </w:t>
      </w:r>
      <w:r>
        <w:rPr>
          <w:sz w:val="22"/>
        </w:rPr>
        <w:t>staff</w:t>
      </w:r>
      <w:r>
        <w:rPr>
          <w:spacing w:val="-9"/>
          <w:sz w:val="22"/>
        </w:rPr>
        <w:t> </w:t>
      </w:r>
      <w:r>
        <w:rPr>
          <w:sz w:val="22"/>
        </w:rPr>
        <w:t>not</w:t>
      </w:r>
      <w:r>
        <w:rPr>
          <w:spacing w:val="-9"/>
          <w:sz w:val="22"/>
        </w:rPr>
        <w:t> </w:t>
      </w:r>
      <w:r>
        <w:rPr>
          <w:sz w:val="22"/>
        </w:rPr>
        <w:t>to</w:t>
      </w:r>
      <w:r>
        <w:rPr>
          <w:spacing w:val="-8"/>
          <w:sz w:val="22"/>
        </w:rPr>
        <w:t> </w:t>
      </w:r>
      <w:r>
        <w:rPr>
          <w:sz w:val="22"/>
        </w:rPr>
        <w:t>speak</w:t>
      </w:r>
      <w:r>
        <w:rPr>
          <w:spacing w:val="-15"/>
          <w:sz w:val="22"/>
        </w:rPr>
        <w:t> </w:t>
      </w:r>
      <w:r>
        <w:rPr>
          <w:sz w:val="22"/>
        </w:rPr>
        <w:t>publicly</w:t>
      </w:r>
      <w:r>
        <w:rPr>
          <w:spacing w:val="-10"/>
          <w:sz w:val="22"/>
        </w:rPr>
        <w:t> </w:t>
      </w:r>
      <w:r>
        <w:rPr>
          <w:sz w:val="22"/>
        </w:rPr>
        <w:t>about</w:t>
      </w:r>
      <w:r>
        <w:rPr>
          <w:spacing w:val="-9"/>
          <w:sz w:val="22"/>
        </w:rPr>
        <w:t> </w:t>
      </w:r>
      <w:r>
        <w:rPr>
          <w:sz w:val="22"/>
        </w:rPr>
        <w:t>the</w:t>
      </w:r>
      <w:r>
        <w:rPr>
          <w:spacing w:val="-13"/>
          <w:sz w:val="22"/>
        </w:rPr>
        <w:t> </w:t>
      </w:r>
      <w:r>
        <w:rPr>
          <w:sz w:val="22"/>
        </w:rPr>
        <w:t>Executive</w:t>
      </w:r>
      <w:r>
        <w:rPr>
          <w:spacing w:val="-8"/>
          <w:sz w:val="22"/>
        </w:rPr>
        <w:t> </w:t>
      </w:r>
      <w:r>
        <w:rPr>
          <w:sz w:val="22"/>
        </w:rPr>
        <w:t>Order</w:t>
      </w:r>
      <w:r>
        <w:rPr>
          <w:spacing w:val="-11"/>
          <w:sz w:val="22"/>
        </w:rPr>
        <w:t> </w:t>
      </w:r>
      <w:r>
        <w:rPr>
          <w:sz w:val="22"/>
        </w:rPr>
        <w:t>leading</w:t>
      </w:r>
      <w:r>
        <w:rPr>
          <w:spacing w:val="-13"/>
          <w:sz w:val="22"/>
        </w:rPr>
        <w:t> </w:t>
      </w:r>
      <w:r>
        <w:rPr>
          <w:sz w:val="22"/>
        </w:rPr>
        <w:t>to</w:t>
      </w:r>
      <w:r>
        <w:rPr>
          <w:spacing w:val="-13"/>
          <w:sz w:val="22"/>
        </w:rPr>
        <w:t> </w:t>
      </w:r>
      <w:r>
        <w:rPr>
          <w:sz w:val="22"/>
        </w:rPr>
        <w:t>a</w:t>
      </w:r>
      <w:r>
        <w:rPr>
          <w:spacing w:val="-8"/>
          <w:sz w:val="22"/>
        </w:rPr>
        <w:t> </w:t>
      </w:r>
      <w:r>
        <w:rPr>
          <w:sz w:val="22"/>
        </w:rPr>
        <w:t>climate</w:t>
      </w:r>
      <w:r>
        <w:rPr>
          <w:spacing w:val="-13"/>
          <w:sz w:val="22"/>
        </w:rPr>
        <w:t> </w:t>
      </w:r>
      <w:r>
        <w:rPr>
          <w:sz w:val="22"/>
        </w:rPr>
        <w:t>of</w:t>
      </w:r>
      <w:r>
        <w:rPr>
          <w:spacing w:val="-9"/>
          <w:sz w:val="22"/>
        </w:rPr>
        <w:t> </w:t>
      </w:r>
      <w:r>
        <w:rPr>
          <w:sz w:val="22"/>
        </w:rPr>
        <w:t>fear</w:t>
      </w:r>
      <w:r>
        <w:rPr>
          <w:spacing w:val="-11"/>
          <w:sz w:val="22"/>
        </w:rPr>
        <w:t> </w:t>
      </w:r>
      <w:r>
        <w:rPr>
          <w:sz w:val="22"/>
        </w:rPr>
        <w:t>and </w:t>
      </w:r>
      <w:r>
        <w:rPr>
          <w:spacing w:val="-2"/>
          <w:sz w:val="22"/>
        </w:rPr>
        <w:t>censorship;</w:t>
      </w:r>
    </w:p>
    <w:p>
      <w:pPr>
        <w:pStyle w:val="ListParagraph"/>
        <w:numPr>
          <w:ilvl w:val="0"/>
          <w:numId w:val="1"/>
        </w:numPr>
        <w:tabs>
          <w:tab w:pos="668" w:val="left" w:leader="none"/>
        </w:tabs>
        <w:spacing w:line="240" w:lineRule="auto" w:before="0" w:after="0"/>
        <w:ind w:left="668" w:right="0" w:hanging="567"/>
        <w:jc w:val="left"/>
        <w:rPr>
          <w:sz w:val="22"/>
        </w:rPr>
      </w:pPr>
      <w:r>
        <w:rPr>
          <w:sz w:val="22"/>
        </w:rPr>
        <w:t>Mass</w:t>
      </w:r>
      <w:r>
        <w:rPr>
          <w:spacing w:val="-6"/>
          <w:sz w:val="22"/>
        </w:rPr>
        <w:t> </w:t>
      </w:r>
      <w:r>
        <w:rPr>
          <w:sz w:val="22"/>
        </w:rPr>
        <w:t>notices</w:t>
      </w:r>
      <w:r>
        <w:rPr>
          <w:spacing w:val="-5"/>
          <w:sz w:val="22"/>
        </w:rPr>
        <w:t> </w:t>
      </w:r>
      <w:r>
        <w:rPr>
          <w:sz w:val="22"/>
        </w:rPr>
        <w:t>of</w:t>
      </w:r>
      <w:r>
        <w:rPr>
          <w:spacing w:val="-4"/>
          <w:sz w:val="22"/>
        </w:rPr>
        <w:t> </w:t>
      </w:r>
      <w:r>
        <w:rPr>
          <w:sz w:val="22"/>
        </w:rPr>
        <w:t>retrenchments</w:t>
      </w:r>
      <w:r>
        <w:rPr>
          <w:spacing w:val="-10"/>
          <w:sz w:val="22"/>
        </w:rPr>
        <w:t> </w:t>
      </w:r>
      <w:r>
        <w:rPr>
          <w:sz w:val="22"/>
        </w:rPr>
        <w:t>and</w:t>
      </w:r>
      <w:r>
        <w:rPr>
          <w:spacing w:val="-8"/>
          <w:sz w:val="22"/>
        </w:rPr>
        <w:t> </w:t>
      </w:r>
      <w:r>
        <w:rPr>
          <w:sz w:val="22"/>
        </w:rPr>
        <w:t>also</w:t>
      </w:r>
      <w:r>
        <w:rPr>
          <w:spacing w:val="-4"/>
          <w:sz w:val="22"/>
        </w:rPr>
        <w:t> </w:t>
      </w:r>
      <w:r>
        <w:rPr>
          <w:sz w:val="22"/>
        </w:rPr>
        <w:t>instructions</w:t>
      </w:r>
      <w:r>
        <w:rPr>
          <w:spacing w:val="-5"/>
          <w:sz w:val="22"/>
        </w:rPr>
        <w:t> </w:t>
      </w:r>
      <w:r>
        <w:rPr>
          <w:sz w:val="22"/>
        </w:rPr>
        <w:t>to</w:t>
      </w:r>
      <w:r>
        <w:rPr>
          <w:spacing w:val="-4"/>
          <w:sz w:val="22"/>
        </w:rPr>
        <w:t> </w:t>
      </w:r>
      <w:r>
        <w:rPr>
          <w:sz w:val="22"/>
        </w:rPr>
        <w:t>thousands</w:t>
      </w:r>
      <w:r>
        <w:rPr>
          <w:spacing w:val="-10"/>
          <w:sz w:val="22"/>
        </w:rPr>
        <w:t> </w:t>
      </w:r>
      <w:r>
        <w:rPr>
          <w:sz w:val="22"/>
        </w:rPr>
        <w:t>of</w:t>
      </w:r>
      <w:r>
        <w:rPr>
          <w:spacing w:val="-4"/>
          <w:sz w:val="22"/>
        </w:rPr>
        <w:t> </w:t>
      </w:r>
      <w:r>
        <w:rPr>
          <w:sz w:val="22"/>
        </w:rPr>
        <w:t>healthcare</w:t>
      </w:r>
      <w:r>
        <w:rPr>
          <w:spacing w:val="-5"/>
          <w:sz w:val="22"/>
        </w:rPr>
        <w:t> </w:t>
      </w:r>
      <w:r>
        <w:rPr>
          <w:sz w:val="22"/>
        </w:rPr>
        <w:t>workers</w:t>
      </w:r>
      <w:r>
        <w:rPr>
          <w:spacing w:val="-5"/>
          <w:sz w:val="22"/>
        </w:rPr>
        <w:t> </w:t>
      </w:r>
      <w:r>
        <w:rPr>
          <w:sz w:val="22"/>
        </w:rPr>
        <w:t>not</w:t>
      </w:r>
      <w:r>
        <w:rPr>
          <w:spacing w:val="-9"/>
          <w:sz w:val="22"/>
        </w:rPr>
        <w:t> </w:t>
      </w:r>
      <w:r>
        <w:rPr>
          <w:sz w:val="22"/>
        </w:rPr>
        <w:t>to</w:t>
      </w:r>
      <w:r>
        <w:rPr>
          <w:spacing w:val="-4"/>
          <w:sz w:val="22"/>
        </w:rPr>
        <w:t> </w:t>
      </w:r>
      <w:r>
        <w:rPr>
          <w:sz w:val="22"/>
        </w:rPr>
        <w:t>return</w:t>
      </w:r>
      <w:r>
        <w:rPr>
          <w:spacing w:val="-4"/>
          <w:sz w:val="22"/>
        </w:rPr>
        <w:t> </w:t>
      </w:r>
      <w:r>
        <w:rPr>
          <w:sz w:val="22"/>
        </w:rPr>
        <w:t>to</w:t>
      </w:r>
      <w:r>
        <w:rPr>
          <w:spacing w:val="-4"/>
          <w:sz w:val="22"/>
        </w:rPr>
        <w:t> </w:t>
      </w:r>
      <w:r>
        <w:rPr>
          <w:spacing w:val="-2"/>
          <w:sz w:val="22"/>
        </w:rPr>
        <w:t>work;</w:t>
      </w:r>
    </w:p>
    <w:p>
      <w:pPr>
        <w:pStyle w:val="ListParagraph"/>
        <w:numPr>
          <w:ilvl w:val="0"/>
          <w:numId w:val="1"/>
        </w:numPr>
        <w:tabs>
          <w:tab w:pos="668" w:val="left" w:leader="none"/>
        </w:tabs>
        <w:spacing w:line="240" w:lineRule="auto" w:before="125" w:after="0"/>
        <w:ind w:left="668" w:right="0" w:hanging="567"/>
        <w:jc w:val="left"/>
        <w:rPr>
          <w:sz w:val="22"/>
        </w:rPr>
      </w:pPr>
      <w:r>
        <w:rPr>
          <w:sz w:val="22"/>
        </w:rPr>
        <w:t>Instructions</w:t>
      </w:r>
      <w:r>
        <w:rPr>
          <w:spacing w:val="-5"/>
          <w:sz w:val="22"/>
        </w:rPr>
        <w:t> </w:t>
      </w:r>
      <w:r>
        <w:rPr>
          <w:sz w:val="22"/>
        </w:rPr>
        <w:t>to</w:t>
      </w:r>
      <w:r>
        <w:rPr>
          <w:spacing w:val="-5"/>
          <w:sz w:val="22"/>
        </w:rPr>
        <w:t> </w:t>
      </w:r>
      <w:r>
        <w:rPr>
          <w:sz w:val="22"/>
        </w:rPr>
        <w:t>patients</w:t>
      </w:r>
      <w:r>
        <w:rPr>
          <w:spacing w:val="-9"/>
          <w:sz w:val="22"/>
        </w:rPr>
        <w:t> </w:t>
      </w:r>
      <w:r>
        <w:rPr>
          <w:sz w:val="22"/>
        </w:rPr>
        <w:t>not</w:t>
      </w:r>
      <w:r>
        <w:rPr>
          <w:spacing w:val="-8"/>
          <w:sz w:val="22"/>
        </w:rPr>
        <w:t> </w:t>
      </w:r>
      <w:r>
        <w:rPr>
          <w:sz w:val="22"/>
        </w:rPr>
        <w:t>to</w:t>
      </w:r>
      <w:r>
        <w:rPr>
          <w:spacing w:val="-4"/>
          <w:sz w:val="22"/>
        </w:rPr>
        <w:t> </w:t>
      </w:r>
      <w:r>
        <w:rPr>
          <w:sz w:val="22"/>
        </w:rPr>
        <w:t>return</w:t>
      </w:r>
      <w:r>
        <w:rPr>
          <w:spacing w:val="-7"/>
          <w:sz w:val="22"/>
        </w:rPr>
        <w:t> </w:t>
      </w:r>
      <w:r>
        <w:rPr>
          <w:sz w:val="22"/>
        </w:rPr>
        <w:t>for</w:t>
      </w:r>
      <w:r>
        <w:rPr>
          <w:spacing w:val="-6"/>
          <w:sz w:val="22"/>
        </w:rPr>
        <w:t> </w:t>
      </w:r>
      <w:r>
        <w:rPr>
          <w:sz w:val="22"/>
        </w:rPr>
        <w:t>repeat</w:t>
      </w:r>
      <w:r>
        <w:rPr>
          <w:spacing w:val="-9"/>
          <w:sz w:val="22"/>
        </w:rPr>
        <w:t> </w:t>
      </w:r>
      <w:r>
        <w:rPr>
          <w:sz w:val="22"/>
        </w:rPr>
        <w:t>prescriptions,</w:t>
      </w:r>
      <w:r>
        <w:rPr>
          <w:spacing w:val="-3"/>
          <w:sz w:val="22"/>
        </w:rPr>
        <w:t> </w:t>
      </w:r>
      <w:r>
        <w:rPr>
          <w:sz w:val="22"/>
        </w:rPr>
        <w:t>or</w:t>
      </w:r>
      <w:r>
        <w:rPr>
          <w:spacing w:val="-11"/>
          <w:sz w:val="22"/>
        </w:rPr>
        <w:t> </w:t>
      </w:r>
      <w:r>
        <w:rPr>
          <w:sz w:val="22"/>
        </w:rPr>
        <w:t>to</w:t>
      </w:r>
      <w:r>
        <w:rPr>
          <w:spacing w:val="-7"/>
          <w:sz w:val="22"/>
        </w:rPr>
        <w:t> </w:t>
      </w:r>
      <w:r>
        <w:rPr>
          <w:sz w:val="22"/>
        </w:rPr>
        <w:t>obtain</w:t>
      </w:r>
      <w:r>
        <w:rPr>
          <w:spacing w:val="-4"/>
          <w:sz w:val="22"/>
        </w:rPr>
        <w:t> </w:t>
      </w:r>
      <w:r>
        <w:rPr>
          <w:sz w:val="22"/>
        </w:rPr>
        <w:t>counselling,</w:t>
      </w:r>
      <w:r>
        <w:rPr>
          <w:spacing w:val="-3"/>
          <w:sz w:val="22"/>
        </w:rPr>
        <w:t> </w:t>
      </w:r>
      <w:r>
        <w:rPr>
          <w:sz w:val="22"/>
        </w:rPr>
        <w:t>screening,</w:t>
      </w:r>
      <w:r>
        <w:rPr>
          <w:spacing w:val="-8"/>
          <w:sz w:val="22"/>
        </w:rPr>
        <w:t> </w:t>
      </w:r>
      <w:r>
        <w:rPr>
          <w:sz w:val="22"/>
        </w:rPr>
        <w:t>and</w:t>
      </w:r>
      <w:r>
        <w:rPr>
          <w:spacing w:val="-7"/>
          <w:sz w:val="22"/>
        </w:rPr>
        <w:t> </w:t>
      </w:r>
      <w:r>
        <w:rPr>
          <w:spacing w:val="-2"/>
          <w:sz w:val="22"/>
        </w:rPr>
        <w:t>testing;</w:t>
      </w:r>
    </w:p>
    <w:p>
      <w:pPr>
        <w:pStyle w:val="ListParagraph"/>
        <w:numPr>
          <w:ilvl w:val="0"/>
          <w:numId w:val="1"/>
        </w:numPr>
        <w:tabs>
          <w:tab w:pos="668" w:val="left" w:leader="none"/>
        </w:tabs>
        <w:spacing w:line="240" w:lineRule="auto" w:before="126" w:after="0"/>
        <w:ind w:left="668" w:right="0" w:hanging="567"/>
        <w:jc w:val="left"/>
        <w:rPr>
          <w:sz w:val="22"/>
        </w:rPr>
      </w:pPr>
      <w:r>
        <w:rPr>
          <w:sz w:val="22"/>
        </w:rPr>
        <w:t>The</w:t>
      </w:r>
      <w:r>
        <w:rPr>
          <w:spacing w:val="-2"/>
          <w:sz w:val="22"/>
        </w:rPr>
        <w:t> </w:t>
      </w:r>
      <w:r>
        <w:rPr>
          <w:sz w:val="22"/>
        </w:rPr>
        <w:t>mass</w:t>
      </w:r>
      <w:r>
        <w:rPr>
          <w:spacing w:val="-3"/>
          <w:sz w:val="22"/>
        </w:rPr>
        <w:t> </w:t>
      </w:r>
      <w:r>
        <w:rPr>
          <w:sz w:val="22"/>
        </w:rPr>
        <w:t>referral</w:t>
      </w:r>
      <w:r>
        <w:rPr>
          <w:spacing w:val="-8"/>
          <w:sz w:val="22"/>
        </w:rPr>
        <w:t> </w:t>
      </w:r>
      <w:r>
        <w:rPr>
          <w:sz w:val="22"/>
        </w:rPr>
        <w:t>of</w:t>
      </w:r>
      <w:r>
        <w:rPr>
          <w:spacing w:val="-2"/>
          <w:sz w:val="22"/>
        </w:rPr>
        <w:t> </w:t>
      </w:r>
      <w:r>
        <w:rPr>
          <w:sz w:val="22"/>
        </w:rPr>
        <w:t>patients</w:t>
      </w:r>
      <w:r>
        <w:rPr>
          <w:spacing w:val="-2"/>
          <w:sz w:val="22"/>
        </w:rPr>
        <w:t> </w:t>
      </w:r>
      <w:r>
        <w:rPr>
          <w:sz w:val="22"/>
        </w:rPr>
        <w:t>to</w:t>
      </w:r>
      <w:r>
        <w:rPr>
          <w:spacing w:val="-6"/>
          <w:sz w:val="22"/>
        </w:rPr>
        <w:t> </w:t>
      </w:r>
      <w:r>
        <w:rPr>
          <w:sz w:val="22"/>
        </w:rPr>
        <w:t>government</w:t>
      </w:r>
      <w:r>
        <w:rPr>
          <w:spacing w:val="-1"/>
          <w:sz w:val="22"/>
        </w:rPr>
        <w:t> </w:t>
      </w:r>
      <w:r>
        <w:rPr>
          <w:sz w:val="22"/>
        </w:rPr>
        <w:t>clinics</w:t>
      </w:r>
      <w:r>
        <w:rPr>
          <w:spacing w:val="-3"/>
          <w:sz w:val="22"/>
        </w:rPr>
        <w:t> </w:t>
      </w:r>
      <w:r>
        <w:rPr>
          <w:sz w:val="22"/>
        </w:rPr>
        <w:t>as</w:t>
      </w:r>
      <w:r>
        <w:rPr>
          <w:spacing w:val="-7"/>
          <w:sz w:val="22"/>
        </w:rPr>
        <w:t> </w:t>
      </w:r>
      <w:r>
        <w:rPr>
          <w:sz w:val="22"/>
        </w:rPr>
        <w:t>a</w:t>
      </w:r>
      <w:r>
        <w:rPr>
          <w:spacing w:val="-2"/>
          <w:sz w:val="22"/>
        </w:rPr>
        <w:t> </w:t>
      </w:r>
      <w:r>
        <w:rPr>
          <w:sz w:val="22"/>
        </w:rPr>
        <w:t>result;</w:t>
      </w:r>
      <w:r>
        <w:rPr>
          <w:spacing w:val="-6"/>
          <w:sz w:val="22"/>
        </w:rPr>
        <w:t> </w:t>
      </w:r>
      <w:r>
        <w:rPr>
          <w:spacing w:val="-5"/>
          <w:sz w:val="22"/>
        </w:rPr>
        <w:t>and</w:t>
      </w:r>
    </w:p>
    <w:p>
      <w:pPr>
        <w:pStyle w:val="ListParagraph"/>
        <w:numPr>
          <w:ilvl w:val="0"/>
          <w:numId w:val="1"/>
        </w:numPr>
        <w:tabs>
          <w:tab w:pos="668" w:val="left" w:leader="none"/>
          <w:tab w:pos="10984" w:val="left" w:leader="none"/>
        </w:tabs>
        <w:spacing w:line="360" w:lineRule="auto" w:before="127" w:after="0"/>
        <w:ind w:left="668" w:right="110" w:hanging="567"/>
        <w:jc w:val="left"/>
        <w:rPr>
          <w:sz w:val="22"/>
        </w:rPr>
      </w:pPr>
      <w:r>
        <w:rPr>
          <w:sz w:val="22"/>
        </w:rPr>
        <w:t>A</w:t>
      </w:r>
      <w:r>
        <w:rPr>
          <w:spacing w:val="40"/>
          <w:sz w:val="22"/>
        </w:rPr>
        <w:t> </w:t>
      </w:r>
      <w:r>
        <w:rPr>
          <w:sz w:val="22"/>
        </w:rPr>
        <w:t>knock-on</w:t>
      </w:r>
      <w:r>
        <w:rPr>
          <w:spacing w:val="40"/>
          <w:sz w:val="22"/>
        </w:rPr>
        <w:t> </w:t>
      </w:r>
      <w:r>
        <w:rPr>
          <w:sz w:val="22"/>
        </w:rPr>
        <w:t>effect</w:t>
      </w:r>
      <w:r>
        <w:rPr>
          <w:spacing w:val="40"/>
          <w:sz w:val="22"/>
        </w:rPr>
        <w:t> </w:t>
      </w:r>
      <w:r>
        <w:rPr>
          <w:sz w:val="22"/>
        </w:rPr>
        <w:t>on</w:t>
      </w:r>
      <w:r>
        <w:rPr>
          <w:spacing w:val="40"/>
          <w:sz w:val="22"/>
        </w:rPr>
        <w:t> </w:t>
      </w:r>
      <w:r>
        <w:rPr>
          <w:sz w:val="22"/>
        </w:rPr>
        <w:t>national</w:t>
      </w:r>
      <w:r>
        <w:rPr>
          <w:spacing w:val="40"/>
          <w:sz w:val="22"/>
        </w:rPr>
        <w:t> </w:t>
      </w:r>
      <w:r>
        <w:rPr>
          <w:sz w:val="22"/>
        </w:rPr>
        <w:t>health</w:t>
      </w:r>
      <w:r>
        <w:rPr>
          <w:spacing w:val="40"/>
          <w:sz w:val="22"/>
        </w:rPr>
        <w:t> </w:t>
      </w:r>
      <w:r>
        <w:rPr>
          <w:sz w:val="22"/>
        </w:rPr>
        <w:t>programming</w:t>
      </w:r>
      <w:r>
        <w:rPr>
          <w:spacing w:val="40"/>
          <w:sz w:val="22"/>
        </w:rPr>
        <w:t> </w:t>
      </w:r>
      <w:r>
        <w:rPr>
          <w:sz w:val="22"/>
        </w:rPr>
        <w:t>including</w:t>
      </w:r>
      <w:r>
        <w:rPr>
          <w:spacing w:val="40"/>
          <w:sz w:val="22"/>
        </w:rPr>
        <w:t> </w:t>
      </w:r>
      <w:r>
        <w:rPr>
          <w:sz w:val="22"/>
        </w:rPr>
        <w:t>for</w:t>
      </w:r>
      <w:r>
        <w:rPr>
          <w:spacing w:val="40"/>
          <w:sz w:val="22"/>
        </w:rPr>
        <w:t> </w:t>
      </w:r>
      <w:r>
        <w:rPr>
          <w:sz w:val="22"/>
        </w:rPr>
        <w:t>HIV</w:t>
      </w:r>
      <w:r>
        <w:rPr>
          <w:spacing w:val="40"/>
          <w:sz w:val="22"/>
        </w:rPr>
        <w:t> </w:t>
      </w:r>
      <w:r>
        <w:rPr>
          <w:sz w:val="22"/>
        </w:rPr>
        <w:t>prevention,</w:t>
      </w:r>
      <w:r>
        <w:rPr>
          <w:spacing w:val="40"/>
          <w:sz w:val="22"/>
        </w:rPr>
        <w:t> </w:t>
      </w:r>
      <w:r>
        <w:rPr>
          <w:sz w:val="22"/>
        </w:rPr>
        <w:t>screening,</w:t>
      </w:r>
      <w:r>
        <w:rPr>
          <w:spacing w:val="40"/>
          <w:sz w:val="22"/>
        </w:rPr>
        <w:t> </w:t>
      </w:r>
      <w:r>
        <w:rPr>
          <w:sz w:val="22"/>
        </w:rPr>
        <w:t>testing</w:t>
        <w:tab/>
      </w:r>
      <w:r>
        <w:rPr>
          <w:spacing w:val="-4"/>
          <w:sz w:val="22"/>
        </w:rPr>
        <w:t>and </w:t>
      </w:r>
      <w:r>
        <w:rPr>
          <w:sz w:val="22"/>
        </w:rPr>
        <w:t>treatment, and for TB and cancer screening and treatment.</w:t>
      </w:r>
    </w:p>
    <w:p>
      <w:pPr>
        <w:pStyle w:val="BodyText"/>
        <w:spacing w:before="163"/>
        <w:ind w:left="101"/>
      </w:pPr>
      <w:r>
        <w:rPr>
          <w:u w:val="single"/>
        </w:rPr>
        <w:t>Critically,</w:t>
      </w:r>
      <w:r>
        <w:rPr>
          <w:spacing w:val="-3"/>
          <w:u w:val="single"/>
        </w:rPr>
        <w:t> </w:t>
      </w:r>
      <w:r>
        <w:rPr>
          <w:u w:val="single"/>
        </w:rPr>
        <w:t>HIV-prevention</w:t>
      </w:r>
      <w:r>
        <w:rPr>
          <w:spacing w:val="-7"/>
          <w:u w:val="single"/>
        </w:rPr>
        <w:t> </w:t>
      </w:r>
      <w:r>
        <w:rPr>
          <w:u w:val="single"/>
        </w:rPr>
        <w:t>programmes</w:t>
      </w:r>
      <w:r>
        <w:rPr>
          <w:spacing w:val="-8"/>
          <w:u w:val="single"/>
        </w:rPr>
        <w:t> </w:t>
      </w:r>
      <w:r>
        <w:rPr>
          <w:u w:val="single"/>
        </w:rPr>
        <w:t>and</w:t>
      </w:r>
      <w:r>
        <w:rPr>
          <w:spacing w:val="-3"/>
          <w:u w:val="single"/>
        </w:rPr>
        <w:t> </w:t>
      </w:r>
      <w:r>
        <w:rPr>
          <w:u w:val="single"/>
        </w:rPr>
        <w:t>plans</w:t>
      </w:r>
      <w:r>
        <w:rPr>
          <w:spacing w:val="-13"/>
          <w:u w:val="single"/>
        </w:rPr>
        <w:t> </w:t>
      </w:r>
      <w:r>
        <w:rPr>
          <w:u w:val="single"/>
        </w:rPr>
        <w:t>are</w:t>
      </w:r>
      <w:r>
        <w:rPr>
          <w:spacing w:val="-6"/>
          <w:u w:val="single"/>
        </w:rPr>
        <w:t> </w:t>
      </w:r>
      <w:r>
        <w:rPr>
          <w:u w:val="single"/>
        </w:rPr>
        <w:t>now</w:t>
      </w:r>
      <w:r>
        <w:rPr>
          <w:spacing w:val="-9"/>
          <w:u w:val="single"/>
        </w:rPr>
        <w:t> </w:t>
      </w:r>
      <w:r>
        <w:rPr>
          <w:u w:val="single"/>
        </w:rPr>
        <w:t>at</w:t>
      </w:r>
      <w:r>
        <w:rPr>
          <w:spacing w:val="-3"/>
          <w:u w:val="single"/>
        </w:rPr>
        <w:t> </w:t>
      </w:r>
      <w:r>
        <w:rPr>
          <w:u w:val="single"/>
        </w:rPr>
        <w:t>risk</w:t>
      </w:r>
      <w:r>
        <w:rPr>
          <w:spacing w:val="-8"/>
          <w:u w:val="single"/>
        </w:rPr>
        <w:t> </w:t>
      </w:r>
      <w:r>
        <w:rPr>
          <w:spacing w:val="-4"/>
          <w:u w:val="single"/>
        </w:rPr>
        <w:t>too</w:t>
      </w:r>
      <w:r>
        <w:rPr>
          <w:spacing w:val="-4"/>
        </w:rPr>
        <w:t>.</w:t>
      </w:r>
    </w:p>
    <w:p>
      <w:pPr>
        <w:pStyle w:val="BodyText"/>
        <w:spacing w:before="27"/>
      </w:pPr>
    </w:p>
    <w:p>
      <w:pPr>
        <w:spacing w:before="0"/>
        <w:ind w:left="101" w:right="0" w:firstLine="0"/>
        <w:jc w:val="both"/>
        <w:rPr>
          <w:b/>
          <w:sz w:val="22"/>
        </w:rPr>
      </w:pPr>
      <w:r>
        <w:rPr>
          <w:b/>
          <w:sz w:val="22"/>
        </w:rPr>
        <w:t>We</w:t>
      </w:r>
      <w:r>
        <w:rPr>
          <w:b/>
          <w:spacing w:val="-2"/>
          <w:sz w:val="22"/>
        </w:rPr>
        <w:t> </w:t>
      </w:r>
      <w:r>
        <w:rPr>
          <w:b/>
          <w:sz w:val="22"/>
        </w:rPr>
        <w:t>require</w:t>
      </w:r>
      <w:r>
        <w:rPr>
          <w:b/>
          <w:spacing w:val="-5"/>
          <w:sz w:val="22"/>
        </w:rPr>
        <w:t> </w:t>
      </w:r>
      <w:r>
        <w:rPr>
          <w:b/>
          <w:sz w:val="22"/>
        </w:rPr>
        <w:t>a</w:t>
      </w:r>
      <w:r>
        <w:rPr>
          <w:b/>
          <w:spacing w:val="-5"/>
          <w:sz w:val="22"/>
        </w:rPr>
        <w:t> </w:t>
      </w:r>
      <w:r>
        <w:rPr>
          <w:b/>
          <w:sz w:val="22"/>
        </w:rPr>
        <w:t>coordinated</w:t>
      </w:r>
      <w:r>
        <w:rPr>
          <w:b/>
          <w:spacing w:val="-3"/>
          <w:sz w:val="22"/>
        </w:rPr>
        <w:t> </w:t>
      </w:r>
      <w:r>
        <w:rPr>
          <w:b/>
          <w:sz w:val="22"/>
        </w:rPr>
        <w:t>urgent</w:t>
      </w:r>
      <w:r>
        <w:rPr>
          <w:b/>
          <w:spacing w:val="-4"/>
          <w:sz w:val="22"/>
        </w:rPr>
        <w:t> </w:t>
      </w:r>
      <w:r>
        <w:rPr>
          <w:b/>
          <w:sz w:val="22"/>
        </w:rPr>
        <w:t>emergency</w:t>
      </w:r>
      <w:r>
        <w:rPr>
          <w:b/>
          <w:spacing w:val="-5"/>
          <w:sz w:val="22"/>
        </w:rPr>
        <w:t> </w:t>
      </w:r>
      <w:r>
        <w:rPr>
          <w:b/>
          <w:sz w:val="22"/>
        </w:rPr>
        <w:t>plan</w:t>
      </w:r>
      <w:r>
        <w:rPr>
          <w:b/>
          <w:spacing w:val="-3"/>
          <w:sz w:val="22"/>
        </w:rPr>
        <w:t> </w:t>
      </w:r>
      <w:r>
        <w:rPr>
          <w:b/>
          <w:sz w:val="22"/>
        </w:rPr>
        <w:t>and</w:t>
      </w:r>
      <w:r>
        <w:rPr>
          <w:b/>
          <w:spacing w:val="-8"/>
          <w:sz w:val="22"/>
        </w:rPr>
        <w:t> </w:t>
      </w:r>
      <w:r>
        <w:rPr>
          <w:b/>
          <w:sz w:val="22"/>
        </w:rPr>
        <w:t>an</w:t>
      </w:r>
      <w:r>
        <w:rPr>
          <w:b/>
          <w:spacing w:val="-3"/>
          <w:sz w:val="22"/>
        </w:rPr>
        <w:t> </w:t>
      </w:r>
      <w:r>
        <w:rPr>
          <w:b/>
          <w:sz w:val="22"/>
        </w:rPr>
        <w:t>increased</w:t>
      </w:r>
      <w:r>
        <w:rPr>
          <w:b/>
          <w:spacing w:val="-7"/>
          <w:sz w:val="22"/>
        </w:rPr>
        <w:t> </w:t>
      </w:r>
      <w:r>
        <w:rPr>
          <w:b/>
          <w:spacing w:val="-2"/>
          <w:sz w:val="22"/>
        </w:rPr>
        <w:t>budget</w:t>
      </w:r>
    </w:p>
    <w:p>
      <w:pPr>
        <w:pStyle w:val="BodyText"/>
        <w:spacing w:before="36"/>
        <w:rPr>
          <w:b/>
        </w:rPr>
      </w:pPr>
    </w:p>
    <w:p>
      <w:pPr>
        <w:pStyle w:val="BodyText"/>
        <w:spacing w:line="362" w:lineRule="auto" w:before="1"/>
        <w:ind w:left="101" w:right="114"/>
        <w:jc w:val="both"/>
      </w:pPr>
      <w:r>
        <w:rPr/>
        <w:t>We</w:t>
      </w:r>
      <w:r>
        <w:rPr>
          <w:spacing w:val="-8"/>
        </w:rPr>
        <w:t> </w:t>
      </w:r>
      <w:r>
        <w:rPr/>
        <w:t>have</w:t>
      </w:r>
      <w:r>
        <w:rPr>
          <w:spacing w:val="-3"/>
        </w:rPr>
        <w:t> </w:t>
      </w:r>
      <w:r>
        <w:rPr/>
        <w:t>no</w:t>
      </w:r>
      <w:r>
        <w:rPr>
          <w:spacing w:val="-3"/>
        </w:rPr>
        <w:t> </w:t>
      </w:r>
      <w:r>
        <w:rPr/>
        <w:t>doubt that you</w:t>
      </w:r>
      <w:r>
        <w:rPr>
          <w:spacing w:val="-3"/>
        </w:rPr>
        <w:t> </w:t>
      </w:r>
      <w:r>
        <w:rPr/>
        <w:t>are</w:t>
      </w:r>
      <w:r>
        <w:rPr>
          <w:spacing w:val="-3"/>
        </w:rPr>
        <w:t> </w:t>
      </w:r>
      <w:r>
        <w:rPr/>
        <w:t>aware</w:t>
      </w:r>
      <w:r>
        <w:rPr>
          <w:spacing w:val="-3"/>
        </w:rPr>
        <w:t> </w:t>
      </w:r>
      <w:r>
        <w:rPr/>
        <w:t>of all</w:t>
      </w:r>
      <w:r>
        <w:rPr>
          <w:spacing w:val="-1"/>
        </w:rPr>
        <w:t> </w:t>
      </w:r>
      <w:r>
        <w:rPr/>
        <w:t>of this</w:t>
      </w:r>
      <w:r>
        <w:rPr>
          <w:spacing w:val="-10"/>
        </w:rPr>
        <w:t> </w:t>
      </w:r>
      <w:r>
        <w:rPr/>
        <w:t>but we</w:t>
      </w:r>
      <w:r>
        <w:rPr>
          <w:spacing w:val="-3"/>
        </w:rPr>
        <w:t> </w:t>
      </w:r>
      <w:r>
        <w:rPr/>
        <w:t>do</w:t>
      </w:r>
      <w:r>
        <w:rPr>
          <w:spacing w:val="-3"/>
        </w:rPr>
        <w:t> </w:t>
      </w:r>
      <w:r>
        <w:rPr/>
        <w:t>not know</w:t>
      </w:r>
      <w:r>
        <w:rPr>
          <w:spacing w:val="-1"/>
        </w:rPr>
        <w:t> </w:t>
      </w:r>
      <w:r>
        <w:rPr/>
        <w:t>what steps you</w:t>
      </w:r>
      <w:r>
        <w:rPr>
          <w:spacing w:val="-3"/>
        </w:rPr>
        <w:t> </w:t>
      </w:r>
      <w:r>
        <w:rPr/>
        <w:t>have taken</w:t>
      </w:r>
      <w:r>
        <w:rPr>
          <w:spacing w:val="-3"/>
        </w:rPr>
        <w:t> </w:t>
      </w:r>
      <w:r>
        <w:rPr/>
        <w:t>to</w:t>
      </w:r>
      <w:r>
        <w:rPr>
          <w:spacing w:val="-3"/>
        </w:rPr>
        <w:t> </w:t>
      </w:r>
      <w:r>
        <w:rPr/>
        <w:t>start to remedy the catastrophic</w:t>
      </w:r>
      <w:r>
        <w:rPr>
          <w:spacing w:val="-2"/>
        </w:rPr>
        <w:t> </w:t>
      </w:r>
      <w:r>
        <w:rPr/>
        <w:t>consequences</w:t>
      </w:r>
      <w:r>
        <w:rPr>
          <w:spacing w:val="-2"/>
        </w:rPr>
        <w:t> </w:t>
      </w:r>
      <w:r>
        <w:rPr/>
        <w:t>of the</w:t>
      </w:r>
      <w:r>
        <w:rPr>
          <w:spacing w:val="-4"/>
        </w:rPr>
        <w:t> </w:t>
      </w:r>
      <w:r>
        <w:rPr/>
        <w:t>Executive Order, if any. Minister Motsoaledi</w:t>
      </w:r>
      <w:r>
        <w:rPr>
          <w:spacing w:val="-2"/>
        </w:rPr>
        <w:t> </w:t>
      </w:r>
      <w:r>
        <w:rPr/>
        <w:t>you have publicly</w:t>
      </w:r>
      <w:r>
        <w:rPr>
          <w:spacing w:val="-1"/>
        </w:rPr>
        <w:t> </w:t>
      </w:r>
      <w:r>
        <w:rPr/>
        <w:t>stated that you are ‘’baffled’’</w:t>
      </w:r>
      <w:r>
        <w:rPr>
          <w:spacing w:val="-6"/>
        </w:rPr>
        <w:t> </w:t>
      </w:r>
      <w:r>
        <w:rPr/>
        <w:t>by</w:t>
      </w:r>
      <w:r>
        <w:rPr>
          <w:spacing w:val="-5"/>
        </w:rPr>
        <w:t> </w:t>
      </w:r>
      <w:r>
        <w:rPr/>
        <w:t>the</w:t>
      </w:r>
      <w:r>
        <w:rPr>
          <w:spacing w:val="-3"/>
        </w:rPr>
        <w:t> </w:t>
      </w:r>
      <w:r>
        <w:rPr/>
        <w:t>Executive</w:t>
      </w:r>
      <w:r>
        <w:rPr>
          <w:spacing w:val="-3"/>
        </w:rPr>
        <w:t> </w:t>
      </w:r>
      <w:r>
        <w:rPr/>
        <w:t>Order</w:t>
      </w:r>
      <w:r>
        <w:rPr>
          <w:spacing w:val="-7"/>
        </w:rPr>
        <w:t> </w:t>
      </w:r>
      <w:r>
        <w:rPr/>
        <w:t>and</w:t>
      </w:r>
      <w:r>
        <w:rPr>
          <w:spacing w:val="-3"/>
        </w:rPr>
        <w:t> </w:t>
      </w:r>
      <w:r>
        <w:rPr/>
        <w:t>that you</w:t>
      </w:r>
      <w:r>
        <w:rPr>
          <w:spacing w:val="-8"/>
        </w:rPr>
        <w:t> </w:t>
      </w:r>
      <w:r>
        <w:rPr/>
        <w:t>have</w:t>
      </w:r>
      <w:r>
        <w:rPr>
          <w:spacing w:val="-3"/>
        </w:rPr>
        <w:t> </w:t>
      </w:r>
      <w:r>
        <w:rPr/>
        <w:t>been</w:t>
      </w:r>
      <w:r>
        <w:rPr>
          <w:spacing w:val="-3"/>
        </w:rPr>
        <w:t> </w:t>
      </w:r>
      <w:r>
        <w:rPr/>
        <w:t>‘’snubbed”</w:t>
      </w:r>
      <w:r>
        <w:rPr>
          <w:spacing w:val="-7"/>
        </w:rPr>
        <w:t> </w:t>
      </w:r>
      <w:r>
        <w:rPr/>
        <w:t>by</w:t>
      </w:r>
      <w:r>
        <w:rPr>
          <w:spacing w:val="-5"/>
        </w:rPr>
        <w:t> </w:t>
      </w:r>
      <w:r>
        <w:rPr/>
        <w:t>diplomatic</w:t>
      </w:r>
      <w:r>
        <w:rPr>
          <w:spacing w:val="-5"/>
        </w:rPr>
        <w:t> </w:t>
      </w:r>
      <w:r>
        <w:rPr/>
        <w:t>channels,</w:t>
      </w:r>
      <w:r>
        <w:rPr>
          <w:spacing w:val="-4"/>
        </w:rPr>
        <w:t> </w:t>
      </w:r>
      <w:r>
        <w:rPr/>
        <w:t>and</w:t>
      </w:r>
      <w:r>
        <w:rPr>
          <w:spacing w:val="-3"/>
        </w:rPr>
        <w:t> </w:t>
      </w:r>
      <w:r>
        <w:rPr/>
        <w:t>since, ‘’cleared the air’’, inter alia. This may be so but what is the plan, both for now and the future?</w:t>
      </w:r>
    </w:p>
    <w:p>
      <w:pPr>
        <w:pStyle w:val="BodyText"/>
        <w:spacing w:line="360" w:lineRule="auto" w:before="152"/>
        <w:ind w:left="101" w:right="126"/>
        <w:jc w:val="both"/>
      </w:pPr>
      <w:r>
        <w:rPr/>
        <w:t>As you are aware, the National Department of Health and the Treasury (through its budget allocations) have a constitutional responsibility to ensure openness and accountability and access to healthcare services, including reproductive healthcare, for all people in South Africa, regardless of any prevailing ideologies emanating from the current U.S. government.</w:t>
      </w:r>
    </w:p>
    <w:p>
      <w:pPr>
        <w:pStyle w:val="BodyText"/>
        <w:spacing w:line="360" w:lineRule="auto" w:before="163"/>
        <w:ind w:left="101" w:right="123"/>
        <w:jc w:val="both"/>
      </w:pPr>
      <w:r>
        <w:rPr/>
        <w:t>The</w:t>
      </w:r>
      <w:r>
        <w:rPr>
          <w:spacing w:val="-15"/>
        </w:rPr>
        <w:t> </w:t>
      </w:r>
      <w:r>
        <w:rPr/>
        <w:t>South</w:t>
      </w:r>
      <w:r>
        <w:rPr>
          <w:spacing w:val="-10"/>
        </w:rPr>
        <w:t> </w:t>
      </w:r>
      <w:r>
        <w:rPr/>
        <w:t>African</w:t>
      </w:r>
      <w:r>
        <w:rPr>
          <w:spacing w:val="-15"/>
        </w:rPr>
        <w:t> </w:t>
      </w:r>
      <w:r>
        <w:rPr/>
        <w:t>government</w:t>
      </w:r>
      <w:r>
        <w:rPr>
          <w:spacing w:val="-11"/>
        </w:rPr>
        <w:t> </w:t>
      </w:r>
      <w:r>
        <w:rPr/>
        <w:t>is</w:t>
      </w:r>
      <w:r>
        <w:rPr>
          <w:spacing w:val="-12"/>
        </w:rPr>
        <w:t> </w:t>
      </w:r>
      <w:r>
        <w:rPr/>
        <w:t>also</w:t>
      </w:r>
      <w:r>
        <w:rPr>
          <w:spacing w:val="-15"/>
        </w:rPr>
        <w:t> </w:t>
      </w:r>
      <w:r>
        <w:rPr/>
        <w:t>obliged</w:t>
      </w:r>
      <w:r>
        <w:rPr>
          <w:spacing w:val="-15"/>
        </w:rPr>
        <w:t> </w:t>
      </w:r>
      <w:r>
        <w:rPr/>
        <w:t>to</w:t>
      </w:r>
      <w:r>
        <w:rPr>
          <w:spacing w:val="-15"/>
        </w:rPr>
        <w:t> </w:t>
      </w:r>
      <w:r>
        <w:rPr/>
        <w:t>act</w:t>
      </w:r>
      <w:r>
        <w:rPr>
          <w:spacing w:val="-11"/>
        </w:rPr>
        <w:t> </w:t>
      </w:r>
      <w:r>
        <w:rPr/>
        <w:t>in</w:t>
      </w:r>
      <w:r>
        <w:rPr>
          <w:spacing w:val="-10"/>
        </w:rPr>
        <w:t> </w:t>
      </w:r>
      <w:r>
        <w:rPr/>
        <w:t>the</w:t>
      </w:r>
      <w:r>
        <w:rPr>
          <w:spacing w:val="-15"/>
        </w:rPr>
        <w:t> </w:t>
      </w:r>
      <w:r>
        <w:rPr/>
        <w:t>best</w:t>
      </w:r>
      <w:r>
        <w:rPr>
          <w:spacing w:val="-11"/>
        </w:rPr>
        <w:t> </w:t>
      </w:r>
      <w:r>
        <w:rPr/>
        <w:t>interest</w:t>
      </w:r>
      <w:r>
        <w:rPr>
          <w:spacing w:val="-16"/>
        </w:rPr>
        <w:t> </w:t>
      </w:r>
      <w:r>
        <w:rPr/>
        <w:t>of</w:t>
      </w:r>
      <w:r>
        <w:rPr>
          <w:spacing w:val="-10"/>
        </w:rPr>
        <w:t> </w:t>
      </w:r>
      <w:r>
        <w:rPr/>
        <w:t>children,</w:t>
      </w:r>
      <w:r>
        <w:rPr>
          <w:spacing w:val="-16"/>
        </w:rPr>
        <w:t> </w:t>
      </w:r>
      <w:r>
        <w:rPr/>
        <w:t>including</w:t>
      </w:r>
      <w:r>
        <w:rPr>
          <w:spacing w:val="-9"/>
        </w:rPr>
        <w:t> </w:t>
      </w:r>
      <w:r>
        <w:rPr/>
        <w:t>through</w:t>
      </w:r>
      <w:r>
        <w:rPr>
          <w:spacing w:val="-10"/>
        </w:rPr>
        <w:t> </w:t>
      </w:r>
      <w:r>
        <w:rPr/>
        <w:t>ensuring</w:t>
      </w:r>
      <w:r>
        <w:rPr>
          <w:spacing w:val="-10"/>
        </w:rPr>
        <w:t> </w:t>
      </w:r>
      <w:r>
        <w:rPr/>
        <w:t>access to</w:t>
      </w:r>
      <w:r>
        <w:rPr>
          <w:spacing w:val="-15"/>
        </w:rPr>
        <w:t> </w:t>
      </w:r>
      <w:r>
        <w:rPr/>
        <w:t>healthcare</w:t>
      </w:r>
      <w:r>
        <w:rPr>
          <w:spacing w:val="-10"/>
        </w:rPr>
        <w:t> </w:t>
      </w:r>
      <w:r>
        <w:rPr/>
        <w:t>services,</w:t>
      </w:r>
      <w:r>
        <w:rPr>
          <w:spacing w:val="-11"/>
        </w:rPr>
        <w:t> </w:t>
      </w:r>
      <w:r>
        <w:rPr/>
        <w:t>and</w:t>
      </w:r>
      <w:r>
        <w:rPr>
          <w:spacing w:val="-14"/>
        </w:rPr>
        <w:t> </w:t>
      </w:r>
      <w:r>
        <w:rPr/>
        <w:t>the</w:t>
      </w:r>
      <w:r>
        <w:rPr>
          <w:spacing w:val="-14"/>
        </w:rPr>
        <w:t> </w:t>
      </w:r>
      <w:r>
        <w:rPr/>
        <w:t>government</w:t>
      </w:r>
      <w:r>
        <w:rPr>
          <w:spacing w:val="-15"/>
        </w:rPr>
        <w:t> </w:t>
      </w:r>
      <w:r>
        <w:rPr/>
        <w:t>may</w:t>
      </w:r>
      <w:r>
        <w:rPr>
          <w:spacing w:val="-16"/>
        </w:rPr>
        <w:t> </w:t>
      </w:r>
      <w:r>
        <w:rPr/>
        <w:t>not</w:t>
      </w:r>
      <w:r>
        <w:rPr>
          <w:spacing w:val="-15"/>
        </w:rPr>
        <w:t> </w:t>
      </w:r>
      <w:r>
        <w:rPr/>
        <w:t>unfairly</w:t>
      </w:r>
      <w:r>
        <w:rPr>
          <w:spacing w:val="-11"/>
        </w:rPr>
        <w:t> </w:t>
      </w:r>
      <w:r>
        <w:rPr/>
        <w:t>discriminate</w:t>
      </w:r>
      <w:r>
        <w:rPr>
          <w:spacing w:val="-14"/>
        </w:rPr>
        <w:t> </w:t>
      </w:r>
      <w:r>
        <w:rPr/>
        <w:t>against</w:t>
      </w:r>
      <w:r>
        <w:rPr>
          <w:spacing w:val="-15"/>
        </w:rPr>
        <w:t> </w:t>
      </w:r>
      <w:r>
        <w:rPr/>
        <w:t>anyone</w:t>
      </w:r>
      <w:r>
        <w:rPr>
          <w:spacing w:val="-10"/>
        </w:rPr>
        <w:t> </w:t>
      </w:r>
      <w:r>
        <w:rPr/>
        <w:t>seeking</w:t>
      </w:r>
      <w:r>
        <w:rPr>
          <w:spacing w:val="-14"/>
        </w:rPr>
        <w:t> </w:t>
      </w:r>
      <w:r>
        <w:rPr/>
        <w:t>healthcare</w:t>
      </w:r>
      <w:r>
        <w:rPr>
          <w:spacing w:val="-10"/>
        </w:rPr>
        <w:t> </w:t>
      </w:r>
      <w:r>
        <w:rPr/>
        <w:t>support.</w:t>
      </w:r>
    </w:p>
    <w:p>
      <w:pPr>
        <w:pStyle w:val="BodyText"/>
        <w:spacing w:line="360" w:lineRule="auto" w:before="158"/>
        <w:ind w:left="101" w:right="127"/>
        <w:jc w:val="both"/>
      </w:pPr>
      <w:r>
        <w:rPr/>
        <w:t>These obligations</w:t>
      </w:r>
      <w:r>
        <w:rPr>
          <w:spacing w:val="-2"/>
        </w:rPr>
        <w:t> </w:t>
      </w:r>
      <w:r>
        <w:rPr/>
        <w:t>must occur without delay</w:t>
      </w:r>
      <w:r>
        <w:rPr>
          <w:spacing w:val="-2"/>
        </w:rPr>
        <w:t> </w:t>
      </w:r>
      <w:r>
        <w:rPr/>
        <w:t>and regardless</w:t>
      </w:r>
      <w:r>
        <w:rPr>
          <w:spacing w:val="-2"/>
        </w:rPr>
        <w:t> </w:t>
      </w:r>
      <w:r>
        <w:rPr/>
        <w:t>of the circumstances</w:t>
      </w:r>
      <w:r>
        <w:rPr>
          <w:spacing w:val="-2"/>
        </w:rPr>
        <w:t> </w:t>
      </w:r>
      <w:r>
        <w:rPr/>
        <w:t>that our country</w:t>
      </w:r>
      <w:r>
        <w:rPr>
          <w:spacing w:val="-1"/>
        </w:rPr>
        <w:t> </w:t>
      </w:r>
      <w:r>
        <w:rPr/>
        <w:t>now</w:t>
      </w:r>
      <w:r>
        <w:rPr>
          <w:spacing w:val="-2"/>
        </w:rPr>
        <w:t> </w:t>
      </w:r>
      <w:r>
        <w:rPr/>
        <w:t>finds</w:t>
      </w:r>
      <w:r>
        <w:rPr>
          <w:spacing w:val="-2"/>
        </w:rPr>
        <w:t> </w:t>
      </w:r>
      <w:r>
        <w:rPr/>
        <w:t>itself in. As you know, </w:t>
      </w:r>
      <w:r>
        <w:rPr>
          <w:u w:val="single"/>
        </w:rPr>
        <w:t>no one may be refused emergency medical treatment</w:t>
      </w:r>
      <w:r>
        <w:rPr/>
        <w:t>.</w:t>
      </w:r>
    </w:p>
    <w:p>
      <w:pPr>
        <w:pStyle w:val="BodyText"/>
        <w:spacing w:before="158"/>
        <w:ind w:left="101"/>
      </w:pPr>
      <w:r>
        <w:rPr/>
        <w:t>As</w:t>
      </w:r>
      <w:r>
        <w:rPr>
          <w:spacing w:val="-3"/>
        </w:rPr>
        <w:t> </w:t>
      </w:r>
      <w:r>
        <w:rPr/>
        <w:t>a</w:t>
      </w:r>
      <w:r>
        <w:rPr>
          <w:spacing w:val="-6"/>
        </w:rPr>
        <w:t> </w:t>
      </w:r>
      <w:r>
        <w:rPr/>
        <w:t>result,</w:t>
      </w:r>
      <w:r>
        <w:rPr>
          <w:spacing w:val="-2"/>
        </w:rPr>
        <w:t> </w:t>
      </w:r>
      <w:r>
        <w:rPr/>
        <w:t>we</w:t>
      </w:r>
      <w:r>
        <w:rPr>
          <w:spacing w:val="-6"/>
        </w:rPr>
        <w:t> </w:t>
      </w:r>
      <w:r>
        <w:rPr/>
        <w:t>call</w:t>
      </w:r>
      <w:r>
        <w:rPr>
          <w:spacing w:val="-8"/>
        </w:rPr>
        <w:t> </w:t>
      </w:r>
      <w:r>
        <w:rPr/>
        <w:t>on</w:t>
      </w:r>
      <w:r>
        <w:rPr>
          <w:spacing w:val="-6"/>
        </w:rPr>
        <w:t> </w:t>
      </w:r>
      <w:r>
        <w:rPr/>
        <w:t>the</w:t>
      </w:r>
      <w:r>
        <w:rPr>
          <w:spacing w:val="-2"/>
        </w:rPr>
        <w:t> </w:t>
      </w:r>
      <w:r>
        <w:rPr/>
        <w:t>National</w:t>
      </w:r>
      <w:r>
        <w:rPr>
          <w:spacing w:val="-4"/>
        </w:rPr>
        <w:t> </w:t>
      </w:r>
      <w:r>
        <w:rPr/>
        <w:t>Department</w:t>
      </w:r>
      <w:r>
        <w:rPr>
          <w:spacing w:val="-6"/>
        </w:rPr>
        <w:t> </w:t>
      </w:r>
      <w:r>
        <w:rPr/>
        <w:t>of</w:t>
      </w:r>
      <w:r>
        <w:rPr>
          <w:spacing w:val="-2"/>
        </w:rPr>
        <w:t> </w:t>
      </w:r>
      <w:r>
        <w:rPr/>
        <w:t>Health</w:t>
      </w:r>
      <w:r>
        <w:rPr>
          <w:spacing w:val="-2"/>
        </w:rPr>
        <w:t> </w:t>
      </w:r>
      <w:r>
        <w:rPr/>
        <w:t>and</w:t>
      </w:r>
      <w:r>
        <w:rPr>
          <w:spacing w:val="-6"/>
        </w:rPr>
        <w:t> </w:t>
      </w:r>
      <w:r>
        <w:rPr/>
        <w:t>the</w:t>
      </w:r>
      <w:r>
        <w:rPr>
          <w:spacing w:val="-2"/>
        </w:rPr>
        <w:t> </w:t>
      </w:r>
      <w:r>
        <w:rPr/>
        <w:t>Treasury</w:t>
      </w:r>
      <w:r>
        <w:rPr>
          <w:spacing w:val="-3"/>
        </w:rPr>
        <w:t> </w:t>
      </w:r>
      <w:r>
        <w:rPr/>
        <w:t>to</w:t>
      </w:r>
      <w:r>
        <w:rPr>
          <w:spacing w:val="-5"/>
        </w:rPr>
        <w:t> </w:t>
      </w:r>
      <w:r>
        <w:rPr>
          <w:spacing w:val="-2"/>
        </w:rPr>
        <w:t>urgently:</w:t>
      </w:r>
    </w:p>
    <w:p>
      <w:pPr>
        <w:pStyle w:val="BodyText"/>
        <w:spacing w:before="31"/>
      </w:pPr>
    </w:p>
    <w:p>
      <w:pPr>
        <w:pStyle w:val="ListParagraph"/>
        <w:numPr>
          <w:ilvl w:val="0"/>
          <w:numId w:val="1"/>
        </w:numPr>
        <w:tabs>
          <w:tab w:pos="668" w:val="left" w:leader="none"/>
        </w:tabs>
        <w:spacing w:line="360" w:lineRule="auto" w:before="1" w:after="0"/>
        <w:ind w:left="668" w:right="113" w:hanging="567"/>
        <w:jc w:val="both"/>
        <w:rPr>
          <w:b/>
          <w:sz w:val="22"/>
        </w:rPr>
      </w:pPr>
      <w:r>
        <w:rPr>
          <w:b/>
          <w:sz w:val="22"/>
        </w:rPr>
        <w:t>Establish an intergovernmental task team to </w:t>
      </w:r>
      <w:r>
        <w:rPr>
          <w:b/>
          <w:sz w:val="22"/>
          <w:u w:val="thick"/>
        </w:rPr>
        <w:t>develop a coordinated urgent emergency healthcare</w:t>
      </w:r>
      <w:r>
        <w:rPr>
          <w:b/>
          <w:sz w:val="22"/>
        </w:rPr>
        <w:t> </w:t>
      </w:r>
      <w:r>
        <w:rPr>
          <w:b/>
          <w:sz w:val="22"/>
          <w:u w:val="thick"/>
        </w:rPr>
        <w:t>services</w:t>
      </w:r>
      <w:r>
        <w:rPr>
          <w:b/>
          <w:spacing w:val="-16"/>
          <w:sz w:val="22"/>
          <w:u w:val="thick"/>
        </w:rPr>
        <w:t> </w:t>
      </w:r>
      <w:r>
        <w:rPr>
          <w:b/>
          <w:sz w:val="22"/>
          <w:u w:val="thick"/>
        </w:rPr>
        <w:t>plan</w:t>
      </w:r>
      <w:r>
        <w:rPr>
          <w:b/>
          <w:spacing w:val="-12"/>
          <w:sz w:val="22"/>
        </w:rPr>
        <w:t> </w:t>
      </w:r>
      <w:r>
        <w:rPr>
          <w:b/>
          <w:sz w:val="22"/>
        </w:rPr>
        <w:t>to</w:t>
      </w:r>
      <w:r>
        <w:rPr>
          <w:b/>
          <w:spacing w:val="-13"/>
          <w:sz w:val="22"/>
        </w:rPr>
        <w:t> </w:t>
      </w:r>
      <w:r>
        <w:rPr>
          <w:b/>
          <w:sz w:val="22"/>
        </w:rPr>
        <w:t>mitigate</w:t>
      </w:r>
      <w:r>
        <w:rPr>
          <w:b/>
          <w:spacing w:val="-11"/>
          <w:sz w:val="22"/>
        </w:rPr>
        <w:t> </w:t>
      </w:r>
      <w:r>
        <w:rPr>
          <w:b/>
          <w:sz w:val="22"/>
        </w:rPr>
        <w:t>the</w:t>
      </w:r>
      <w:r>
        <w:rPr>
          <w:b/>
          <w:spacing w:val="-16"/>
          <w:sz w:val="22"/>
        </w:rPr>
        <w:t> </w:t>
      </w:r>
      <w:r>
        <w:rPr>
          <w:b/>
          <w:sz w:val="22"/>
        </w:rPr>
        <w:t>adverse</w:t>
      </w:r>
      <w:r>
        <w:rPr>
          <w:b/>
          <w:spacing w:val="-10"/>
          <w:sz w:val="22"/>
        </w:rPr>
        <w:t> </w:t>
      </w:r>
      <w:r>
        <w:rPr>
          <w:b/>
          <w:sz w:val="22"/>
        </w:rPr>
        <w:t>immediate-term</w:t>
      </w:r>
      <w:r>
        <w:rPr>
          <w:b/>
          <w:spacing w:val="-16"/>
          <w:sz w:val="22"/>
        </w:rPr>
        <w:t> </w:t>
      </w:r>
      <w:r>
        <w:rPr>
          <w:b/>
          <w:sz w:val="22"/>
        </w:rPr>
        <w:t>effects</w:t>
      </w:r>
      <w:r>
        <w:rPr>
          <w:b/>
          <w:spacing w:val="-15"/>
          <w:sz w:val="22"/>
        </w:rPr>
        <w:t> </w:t>
      </w:r>
      <w:r>
        <w:rPr>
          <w:b/>
          <w:sz w:val="22"/>
        </w:rPr>
        <w:t>of</w:t>
      </w:r>
      <w:r>
        <w:rPr>
          <w:b/>
          <w:spacing w:val="-14"/>
          <w:sz w:val="22"/>
        </w:rPr>
        <w:t> </w:t>
      </w:r>
      <w:r>
        <w:rPr>
          <w:b/>
          <w:sz w:val="22"/>
        </w:rPr>
        <w:t>the</w:t>
      </w:r>
      <w:r>
        <w:rPr>
          <w:b/>
          <w:spacing w:val="-16"/>
          <w:sz w:val="22"/>
        </w:rPr>
        <w:t> </w:t>
      </w:r>
      <w:r>
        <w:rPr>
          <w:b/>
          <w:sz w:val="22"/>
        </w:rPr>
        <w:t>Executive</w:t>
      </w:r>
      <w:r>
        <w:rPr>
          <w:b/>
          <w:spacing w:val="-10"/>
          <w:sz w:val="22"/>
        </w:rPr>
        <w:t> </w:t>
      </w:r>
      <w:r>
        <w:rPr>
          <w:b/>
          <w:sz w:val="22"/>
        </w:rPr>
        <w:t>Order,</w:t>
      </w:r>
      <w:r>
        <w:rPr>
          <w:b/>
          <w:spacing w:val="-16"/>
          <w:sz w:val="22"/>
        </w:rPr>
        <w:t> </w:t>
      </w:r>
      <w:r>
        <w:rPr>
          <w:b/>
          <w:sz w:val="22"/>
        </w:rPr>
        <w:t>including</w:t>
      </w:r>
      <w:r>
        <w:rPr>
          <w:b/>
          <w:spacing w:val="-8"/>
          <w:sz w:val="22"/>
        </w:rPr>
        <w:t> </w:t>
      </w:r>
      <w:r>
        <w:rPr>
          <w:b/>
          <w:sz w:val="22"/>
        </w:rPr>
        <w:t>ensuring emergency medical treatment for at risk populations and vulnerable and marginalised groups within their geographic locations and the urgent issuing of appropriate circulars to all provincial health departments.</w:t>
      </w:r>
      <w:r>
        <w:rPr>
          <w:b/>
          <w:spacing w:val="-4"/>
          <w:sz w:val="22"/>
        </w:rPr>
        <w:t> </w:t>
      </w:r>
      <w:r>
        <w:rPr>
          <w:b/>
          <w:sz w:val="22"/>
        </w:rPr>
        <w:t>The task team</w:t>
      </w:r>
      <w:r>
        <w:rPr>
          <w:b/>
          <w:spacing w:val="-6"/>
          <w:sz w:val="22"/>
        </w:rPr>
        <w:t> </w:t>
      </w:r>
      <w:r>
        <w:rPr>
          <w:b/>
          <w:sz w:val="22"/>
        </w:rPr>
        <w:t>should</w:t>
      </w:r>
      <w:r>
        <w:rPr>
          <w:b/>
          <w:spacing w:val="-2"/>
          <w:sz w:val="22"/>
        </w:rPr>
        <w:t> </w:t>
      </w:r>
      <w:r>
        <w:rPr>
          <w:b/>
          <w:sz w:val="22"/>
        </w:rPr>
        <w:t>ideally include partners</w:t>
      </w:r>
      <w:r>
        <w:rPr>
          <w:b/>
          <w:spacing w:val="-4"/>
          <w:sz w:val="22"/>
        </w:rPr>
        <w:t> </w:t>
      </w:r>
      <w:r>
        <w:rPr>
          <w:b/>
          <w:sz w:val="22"/>
        </w:rPr>
        <w:t>from</w:t>
      </w:r>
      <w:r>
        <w:rPr>
          <w:b/>
          <w:spacing w:val="-6"/>
          <w:sz w:val="22"/>
        </w:rPr>
        <w:t> </w:t>
      </w:r>
      <w:r>
        <w:rPr>
          <w:b/>
          <w:sz w:val="22"/>
        </w:rPr>
        <w:t>civil</w:t>
      </w:r>
      <w:r>
        <w:rPr>
          <w:b/>
          <w:spacing w:val="-5"/>
          <w:sz w:val="22"/>
        </w:rPr>
        <w:t> </w:t>
      </w:r>
      <w:r>
        <w:rPr>
          <w:b/>
          <w:sz w:val="22"/>
        </w:rPr>
        <w:t>society</w:t>
      </w:r>
      <w:r>
        <w:rPr>
          <w:b/>
          <w:spacing w:val="-4"/>
          <w:sz w:val="22"/>
        </w:rPr>
        <w:t> </w:t>
      </w:r>
      <w:r>
        <w:rPr>
          <w:b/>
          <w:sz w:val="22"/>
        </w:rPr>
        <w:t>with</w:t>
      </w:r>
      <w:r>
        <w:rPr>
          <w:b/>
          <w:spacing w:val="-2"/>
          <w:sz w:val="22"/>
        </w:rPr>
        <w:t> </w:t>
      </w:r>
      <w:r>
        <w:rPr>
          <w:b/>
          <w:sz w:val="22"/>
        </w:rPr>
        <w:t>a history</w:t>
      </w:r>
      <w:r>
        <w:rPr>
          <w:b/>
          <w:spacing w:val="-4"/>
          <w:sz w:val="22"/>
        </w:rPr>
        <w:t> </w:t>
      </w:r>
      <w:r>
        <w:rPr>
          <w:b/>
          <w:sz w:val="22"/>
        </w:rPr>
        <w:t>of</w:t>
      </w:r>
      <w:r>
        <w:rPr>
          <w:b/>
          <w:spacing w:val="-3"/>
          <w:sz w:val="22"/>
        </w:rPr>
        <w:t> </w:t>
      </w:r>
      <w:r>
        <w:rPr>
          <w:b/>
          <w:sz w:val="22"/>
        </w:rPr>
        <w:t>fighting</w:t>
      </w:r>
    </w:p>
    <w:p>
      <w:pPr>
        <w:spacing w:after="0" w:line="360" w:lineRule="auto"/>
        <w:jc w:val="both"/>
        <w:rPr>
          <w:sz w:val="22"/>
        </w:rPr>
        <w:sectPr>
          <w:pgSz w:w="11910" w:h="16840"/>
          <w:pgMar w:header="0" w:footer="952" w:top="1340" w:bottom="1140" w:left="220" w:right="220"/>
        </w:sectPr>
      </w:pPr>
    </w:p>
    <w:p>
      <w:pPr>
        <w:spacing w:line="360" w:lineRule="auto" w:before="77"/>
        <w:ind w:left="668" w:right="109" w:firstLine="0"/>
        <w:jc w:val="both"/>
        <w:rPr>
          <w:b/>
          <w:sz w:val="22"/>
        </w:rPr>
      </w:pPr>
      <w:r>
        <w:rPr>
          <w:b/>
          <w:sz w:val="22"/>
        </w:rPr>
        <w:t>for</w:t>
      </w:r>
      <w:r>
        <w:rPr>
          <w:b/>
          <w:spacing w:val="-16"/>
          <w:sz w:val="22"/>
        </w:rPr>
        <w:t> </w:t>
      </w:r>
      <w:r>
        <w:rPr>
          <w:b/>
          <w:sz w:val="22"/>
        </w:rPr>
        <w:t>adequate</w:t>
      </w:r>
      <w:r>
        <w:rPr>
          <w:b/>
          <w:spacing w:val="-15"/>
          <w:sz w:val="22"/>
        </w:rPr>
        <w:t> </w:t>
      </w:r>
      <w:r>
        <w:rPr>
          <w:b/>
          <w:sz w:val="22"/>
        </w:rPr>
        <w:t>access</w:t>
      </w:r>
      <w:r>
        <w:rPr>
          <w:b/>
          <w:spacing w:val="-15"/>
          <w:sz w:val="22"/>
        </w:rPr>
        <w:t> </w:t>
      </w:r>
      <w:r>
        <w:rPr>
          <w:b/>
          <w:sz w:val="22"/>
        </w:rPr>
        <w:t>to</w:t>
      </w:r>
      <w:r>
        <w:rPr>
          <w:b/>
          <w:spacing w:val="-16"/>
          <w:sz w:val="22"/>
        </w:rPr>
        <w:t> </w:t>
      </w:r>
      <w:r>
        <w:rPr>
          <w:b/>
          <w:sz w:val="22"/>
        </w:rPr>
        <w:t>health</w:t>
      </w:r>
      <w:r>
        <w:rPr>
          <w:b/>
          <w:spacing w:val="-15"/>
          <w:sz w:val="22"/>
        </w:rPr>
        <w:t> </w:t>
      </w:r>
      <w:r>
        <w:rPr>
          <w:b/>
          <w:sz w:val="22"/>
        </w:rPr>
        <w:t>care</w:t>
      </w:r>
      <w:r>
        <w:rPr>
          <w:b/>
          <w:spacing w:val="-15"/>
          <w:sz w:val="22"/>
        </w:rPr>
        <w:t> </w:t>
      </w:r>
      <w:r>
        <w:rPr>
          <w:b/>
          <w:sz w:val="22"/>
        </w:rPr>
        <w:t>and</w:t>
      </w:r>
      <w:r>
        <w:rPr>
          <w:b/>
          <w:spacing w:val="-15"/>
          <w:sz w:val="22"/>
        </w:rPr>
        <w:t> </w:t>
      </w:r>
      <w:r>
        <w:rPr>
          <w:b/>
          <w:sz w:val="22"/>
        </w:rPr>
        <w:t>documenting</w:t>
      </w:r>
      <w:r>
        <w:rPr>
          <w:b/>
          <w:spacing w:val="-16"/>
          <w:sz w:val="22"/>
        </w:rPr>
        <w:t> </w:t>
      </w:r>
      <w:r>
        <w:rPr>
          <w:b/>
          <w:sz w:val="22"/>
        </w:rPr>
        <w:t>access</w:t>
      </w:r>
      <w:r>
        <w:rPr>
          <w:b/>
          <w:spacing w:val="-15"/>
          <w:sz w:val="22"/>
        </w:rPr>
        <w:t> </w:t>
      </w:r>
      <w:r>
        <w:rPr>
          <w:b/>
          <w:sz w:val="22"/>
        </w:rPr>
        <w:t>on</w:t>
      </w:r>
      <w:r>
        <w:rPr>
          <w:b/>
          <w:spacing w:val="-15"/>
          <w:sz w:val="22"/>
        </w:rPr>
        <w:t> </w:t>
      </w:r>
      <w:r>
        <w:rPr>
          <w:b/>
          <w:sz w:val="22"/>
        </w:rPr>
        <w:t>the</w:t>
      </w:r>
      <w:r>
        <w:rPr>
          <w:b/>
          <w:spacing w:val="-14"/>
          <w:sz w:val="22"/>
        </w:rPr>
        <w:t> </w:t>
      </w:r>
      <w:r>
        <w:rPr>
          <w:b/>
          <w:sz w:val="22"/>
        </w:rPr>
        <w:t>ground,</w:t>
      </w:r>
      <w:r>
        <w:rPr>
          <w:b/>
          <w:spacing w:val="-13"/>
          <w:sz w:val="22"/>
        </w:rPr>
        <w:t> </w:t>
      </w:r>
      <w:r>
        <w:rPr>
          <w:b/>
          <w:sz w:val="22"/>
        </w:rPr>
        <w:t>and</w:t>
      </w:r>
      <w:r>
        <w:rPr>
          <w:b/>
          <w:spacing w:val="-16"/>
          <w:sz w:val="22"/>
        </w:rPr>
        <w:t> </w:t>
      </w:r>
      <w:r>
        <w:rPr>
          <w:b/>
          <w:sz w:val="22"/>
        </w:rPr>
        <w:t>at</w:t>
      </w:r>
      <w:r>
        <w:rPr>
          <w:b/>
          <w:spacing w:val="-15"/>
          <w:sz w:val="22"/>
        </w:rPr>
        <w:t> </w:t>
      </w:r>
      <w:r>
        <w:rPr>
          <w:b/>
          <w:sz w:val="22"/>
        </w:rPr>
        <w:t>the</w:t>
      </w:r>
      <w:r>
        <w:rPr>
          <w:b/>
          <w:spacing w:val="-12"/>
          <w:sz w:val="22"/>
        </w:rPr>
        <w:t> </w:t>
      </w:r>
      <w:r>
        <w:rPr>
          <w:b/>
          <w:sz w:val="22"/>
        </w:rPr>
        <w:t>very</w:t>
      </w:r>
      <w:r>
        <w:rPr>
          <w:b/>
          <w:spacing w:val="-16"/>
          <w:sz w:val="22"/>
        </w:rPr>
        <w:t> </w:t>
      </w:r>
      <w:r>
        <w:rPr>
          <w:b/>
          <w:sz w:val="22"/>
        </w:rPr>
        <w:t>least</w:t>
      </w:r>
      <w:r>
        <w:rPr>
          <w:b/>
          <w:spacing w:val="-15"/>
          <w:sz w:val="22"/>
        </w:rPr>
        <w:t> </w:t>
      </w:r>
      <w:r>
        <w:rPr>
          <w:b/>
          <w:sz w:val="22"/>
        </w:rPr>
        <w:t>include the</w:t>
      </w:r>
      <w:r>
        <w:rPr>
          <w:b/>
          <w:spacing w:val="-5"/>
          <w:sz w:val="22"/>
        </w:rPr>
        <w:t> </w:t>
      </w:r>
      <w:r>
        <w:rPr>
          <w:b/>
          <w:sz w:val="22"/>
        </w:rPr>
        <w:t>Treatment</w:t>
      </w:r>
      <w:r>
        <w:rPr>
          <w:b/>
          <w:spacing w:val="-3"/>
          <w:sz w:val="22"/>
        </w:rPr>
        <w:t> </w:t>
      </w:r>
      <w:r>
        <w:rPr>
          <w:b/>
          <w:sz w:val="22"/>
        </w:rPr>
        <w:t>Action</w:t>
      </w:r>
      <w:r>
        <w:rPr>
          <w:b/>
          <w:spacing w:val="-2"/>
          <w:sz w:val="22"/>
        </w:rPr>
        <w:t> </w:t>
      </w:r>
      <w:r>
        <w:rPr>
          <w:b/>
          <w:sz w:val="22"/>
        </w:rPr>
        <w:t>Campaign</w:t>
      </w:r>
      <w:r>
        <w:rPr>
          <w:b/>
          <w:spacing w:val="-2"/>
          <w:sz w:val="22"/>
        </w:rPr>
        <w:t> </w:t>
      </w:r>
      <w:r>
        <w:rPr>
          <w:b/>
          <w:sz w:val="22"/>
        </w:rPr>
        <w:t>(TAC). </w:t>
      </w:r>
      <w:r>
        <w:rPr>
          <w:b/>
          <w:sz w:val="22"/>
          <w:u w:val="thick"/>
        </w:rPr>
        <w:t>A</w:t>
      </w:r>
      <w:r>
        <w:rPr>
          <w:b/>
          <w:spacing w:val="-7"/>
          <w:sz w:val="22"/>
          <w:u w:val="thick"/>
        </w:rPr>
        <w:t> </w:t>
      </w:r>
      <w:r>
        <w:rPr>
          <w:b/>
          <w:sz w:val="22"/>
          <w:u w:val="thick"/>
        </w:rPr>
        <w:t>task</w:t>
      </w:r>
      <w:r>
        <w:rPr>
          <w:b/>
          <w:spacing w:val="-4"/>
          <w:sz w:val="22"/>
          <w:u w:val="thick"/>
        </w:rPr>
        <w:t> </w:t>
      </w:r>
      <w:r>
        <w:rPr>
          <w:b/>
          <w:sz w:val="22"/>
          <w:u w:val="thick"/>
        </w:rPr>
        <w:t>team</w:t>
      </w:r>
      <w:r>
        <w:rPr>
          <w:b/>
          <w:spacing w:val="-10"/>
          <w:sz w:val="22"/>
          <w:u w:val="thick"/>
        </w:rPr>
        <w:t> </w:t>
      </w:r>
      <w:r>
        <w:rPr>
          <w:b/>
          <w:sz w:val="22"/>
          <w:u w:val="thick"/>
        </w:rPr>
        <w:t>should</w:t>
      </w:r>
      <w:r>
        <w:rPr>
          <w:b/>
          <w:spacing w:val="-6"/>
          <w:sz w:val="22"/>
          <w:u w:val="thick"/>
        </w:rPr>
        <w:t> </w:t>
      </w:r>
      <w:r>
        <w:rPr>
          <w:b/>
          <w:sz w:val="22"/>
          <w:u w:val="thick"/>
        </w:rPr>
        <w:t>be</w:t>
      </w:r>
      <w:r>
        <w:rPr>
          <w:b/>
          <w:spacing w:val="-5"/>
          <w:sz w:val="22"/>
          <w:u w:val="thick"/>
        </w:rPr>
        <w:t> </w:t>
      </w:r>
      <w:r>
        <w:rPr>
          <w:b/>
          <w:sz w:val="22"/>
          <w:u w:val="thick"/>
        </w:rPr>
        <w:t>established</w:t>
      </w:r>
      <w:r>
        <w:rPr>
          <w:b/>
          <w:spacing w:val="-6"/>
          <w:sz w:val="22"/>
          <w:u w:val="thick"/>
        </w:rPr>
        <w:t> </w:t>
      </w:r>
      <w:r>
        <w:rPr>
          <w:b/>
          <w:sz w:val="22"/>
          <w:u w:val="thick"/>
        </w:rPr>
        <w:t>by</w:t>
      </w:r>
      <w:r>
        <w:rPr>
          <w:b/>
          <w:spacing w:val="-9"/>
          <w:sz w:val="22"/>
          <w:u w:val="thick"/>
        </w:rPr>
        <w:t> </w:t>
      </w:r>
      <w:r>
        <w:rPr>
          <w:b/>
          <w:sz w:val="22"/>
          <w:u w:val="thick"/>
        </w:rPr>
        <w:t>no</w:t>
      </w:r>
      <w:r>
        <w:rPr>
          <w:b/>
          <w:spacing w:val="-2"/>
          <w:sz w:val="22"/>
          <w:u w:val="thick"/>
        </w:rPr>
        <w:t> </w:t>
      </w:r>
      <w:r>
        <w:rPr>
          <w:b/>
          <w:sz w:val="22"/>
          <w:u w:val="thick"/>
        </w:rPr>
        <w:t>later</w:t>
      </w:r>
      <w:r>
        <w:rPr>
          <w:b/>
          <w:spacing w:val="-6"/>
          <w:sz w:val="22"/>
          <w:u w:val="thick"/>
        </w:rPr>
        <w:t> </w:t>
      </w:r>
      <w:r>
        <w:rPr>
          <w:b/>
          <w:sz w:val="22"/>
          <w:u w:val="thick"/>
        </w:rPr>
        <w:t>than</w:t>
      </w:r>
      <w:r>
        <w:rPr>
          <w:b/>
          <w:spacing w:val="-6"/>
          <w:sz w:val="22"/>
          <w:u w:val="thick"/>
        </w:rPr>
        <w:t> </w:t>
      </w:r>
      <w:r>
        <w:rPr>
          <w:b/>
          <w:sz w:val="22"/>
          <w:u w:val="thick"/>
        </w:rPr>
        <w:t>15</w:t>
      </w:r>
      <w:r>
        <w:rPr>
          <w:b/>
          <w:spacing w:val="-4"/>
          <w:sz w:val="22"/>
          <w:u w:val="thick"/>
        </w:rPr>
        <w:t> </w:t>
      </w:r>
      <w:r>
        <w:rPr>
          <w:b/>
          <w:sz w:val="22"/>
          <w:u w:val="thick"/>
        </w:rPr>
        <w:t>February</w:t>
      </w:r>
      <w:r>
        <w:rPr>
          <w:b/>
          <w:sz w:val="22"/>
        </w:rPr>
        <w:t> </w:t>
      </w:r>
      <w:r>
        <w:rPr>
          <w:b/>
          <w:sz w:val="22"/>
          <w:u w:val="thick"/>
        </w:rPr>
        <w:t>2025, with a draft of this plan to be finalised by 28 February 2025, at the latest. Thereafter it should be</w:t>
      </w:r>
      <w:r>
        <w:rPr>
          <w:b/>
          <w:sz w:val="22"/>
        </w:rPr>
        <w:t> </w:t>
      </w:r>
      <w:r>
        <w:rPr>
          <w:b/>
          <w:sz w:val="22"/>
          <w:u w:val="thick"/>
        </w:rPr>
        <w:t>circulated for public comment</w:t>
      </w:r>
      <w:r>
        <w:rPr>
          <w:b/>
          <w:sz w:val="22"/>
        </w:rPr>
        <w:t>.</w:t>
      </w:r>
    </w:p>
    <w:p>
      <w:pPr>
        <w:pStyle w:val="ListParagraph"/>
        <w:numPr>
          <w:ilvl w:val="0"/>
          <w:numId w:val="1"/>
        </w:numPr>
        <w:tabs>
          <w:tab w:pos="668" w:val="left" w:leader="none"/>
        </w:tabs>
        <w:spacing w:line="360" w:lineRule="auto" w:before="0" w:after="0"/>
        <w:ind w:left="668" w:right="107" w:hanging="567"/>
        <w:jc w:val="both"/>
        <w:rPr>
          <w:b/>
          <w:sz w:val="22"/>
        </w:rPr>
      </w:pPr>
      <w:r>
        <w:rPr>
          <w:b/>
          <w:sz w:val="22"/>
        </w:rPr>
        <w:t>Take all necessary urgent interim measures, including allocating sufficient budget, to ensure that all people not included in the Waiver, including LGBTIQ+ people,</w:t>
      </w:r>
      <w:r>
        <w:rPr>
          <w:b/>
          <w:spacing w:val="-1"/>
          <w:sz w:val="22"/>
        </w:rPr>
        <w:t> </w:t>
      </w:r>
      <w:r>
        <w:rPr>
          <w:b/>
          <w:sz w:val="22"/>
        </w:rPr>
        <w:t>and especially</w:t>
      </w:r>
      <w:r>
        <w:rPr>
          <w:b/>
          <w:spacing w:val="-1"/>
          <w:sz w:val="22"/>
        </w:rPr>
        <w:t> </w:t>
      </w:r>
      <w:r>
        <w:rPr>
          <w:b/>
          <w:sz w:val="22"/>
        </w:rPr>
        <w:t>transgender people, sex workers, men who have sex with men, and other vulnerable and marginalised groups, receive emergency healthcare services, including for HIV prevention.</w:t>
      </w:r>
    </w:p>
    <w:p>
      <w:pPr>
        <w:pStyle w:val="ListParagraph"/>
        <w:numPr>
          <w:ilvl w:val="0"/>
          <w:numId w:val="1"/>
        </w:numPr>
        <w:tabs>
          <w:tab w:pos="668" w:val="left" w:leader="none"/>
        </w:tabs>
        <w:spacing w:line="362" w:lineRule="auto" w:before="0" w:after="0"/>
        <w:ind w:left="668" w:right="107" w:hanging="567"/>
        <w:jc w:val="both"/>
        <w:rPr>
          <w:b/>
          <w:sz w:val="22"/>
        </w:rPr>
      </w:pPr>
      <w:r>
        <w:rPr>
          <w:b/>
          <w:sz w:val="22"/>
        </w:rPr>
        <w:t>Develop an emergency communications plan to adequately notify patients and others who rely on health care services affected by the Executive Order and ensuing chaos on steps being taken to mitigate</w:t>
      </w:r>
      <w:r>
        <w:rPr>
          <w:b/>
          <w:spacing w:val="-16"/>
          <w:sz w:val="22"/>
        </w:rPr>
        <w:t> </w:t>
      </w:r>
      <w:r>
        <w:rPr>
          <w:b/>
          <w:sz w:val="22"/>
        </w:rPr>
        <w:t>the</w:t>
      </w:r>
      <w:r>
        <w:rPr>
          <w:b/>
          <w:spacing w:val="-15"/>
          <w:sz w:val="22"/>
        </w:rPr>
        <w:t> </w:t>
      </w:r>
      <w:r>
        <w:rPr>
          <w:b/>
          <w:sz w:val="22"/>
        </w:rPr>
        <w:t>effect</w:t>
      </w:r>
      <w:r>
        <w:rPr>
          <w:b/>
          <w:spacing w:val="-14"/>
          <w:sz w:val="22"/>
        </w:rPr>
        <w:t> </w:t>
      </w:r>
      <w:r>
        <w:rPr>
          <w:b/>
          <w:sz w:val="22"/>
        </w:rPr>
        <w:t>of</w:t>
      </w:r>
      <w:r>
        <w:rPr>
          <w:b/>
          <w:spacing w:val="-14"/>
          <w:sz w:val="22"/>
        </w:rPr>
        <w:t> </w:t>
      </w:r>
      <w:r>
        <w:rPr>
          <w:b/>
          <w:sz w:val="22"/>
        </w:rPr>
        <w:t>the</w:t>
      </w:r>
      <w:r>
        <w:rPr>
          <w:b/>
          <w:spacing w:val="-15"/>
          <w:sz w:val="22"/>
        </w:rPr>
        <w:t> </w:t>
      </w:r>
      <w:r>
        <w:rPr>
          <w:b/>
          <w:sz w:val="22"/>
        </w:rPr>
        <w:t>Executive</w:t>
      </w:r>
      <w:r>
        <w:rPr>
          <w:b/>
          <w:spacing w:val="-10"/>
          <w:sz w:val="22"/>
        </w:rPr>
        <w:t> </w:t>
      </w:r>
      <w:r>
        <w:rPr>
          <w:b/>
          <w:sz w:val="22"/>
        </w:rPr>
        <w:t>Order,</w:t>
      </w:r>
      <w:r>
        <w:rPr>
          <w:b/>
          <w:spacing w:val="-15"/>
          <w:sz w:val="22"/>
        </w:rPr>
        <w:t> </w:t>
      </w:r>
      <w:r>
        <w:rPr>
          <w:b/>
          <w:sz w:val="22"/>
        </w:rPr>
        <w:t>and</w:t>
      </w:r>
      <w:r>
        <w:rPr>
          <w:b/>
          <w:spacing w:val="-16"/>
          <w:sz w:val="22"/>
        </w:rPr>
        <w:t> </w:t>
      </w:r>
      <w:r>
        <w:rPr>
          <w:b/>
          <w:sz w:val="22"/>
        </w:rPr>
        <w:t>guidance</w:t>
      </w:r>
      <w:r>
        <w:rPr>
          <w:b/>
          <w:spacing w:val="-9"/>
          <w:sz w:val="22"/>
        </w:rPr>
        <w:t> </w:t>
      </w:r>
      <w:r>
        <w:rPr>
          <w:b/>
          <w:sz w:val="22"/>
        </w:rPr>
        <w:t>on</w:t>
      </w:r>
      <w:r>
        <w:rPr>
          <w:b/>
          <w:spacing w:val="-16"/>
          <w:sz w:val="22"/>
        </w:rPr>
        <w:t> </w:t>
      </w:r>
      <w:r>
        <w:rPr>
          <w:b/>
          <w:sz w:val="22"/>
        </w:rPr>
        <w:t>where</w:t>
      </w:r>
      <w:r>
        <w:rPr>
          <w:b/>
          <w:spacing w:val="-13"/>
          <w:sz w:val="22"/>
        </w:rPr>
        <w:t> </w:t>
      </w:r>
      <w:r>
        <w:rPr>
          <w:b/>
          <w:sz w:val="22"/>
        </w:rPr>
        <w:t>healthcare</w:t>
      </w:r>
      <w:r>
        <w:rPr>
          <w:b/>
          <w:spacing w:val="-10"/>
          <w:sz w:val="22"/>
        </w:rPr>
        <w:t> </w:t>
      </w:r>
      <w:r>
        <w:rPr>
          <w:b/>
          <w:sz w:val="22"/>
        </w:rPr>
        <w:t>services</w:t>
      </w:r>
      <w:r>
        <w:rPr>
          <w:b/>
          <w:spacing w:val="-16"/>
          <w:sz w:val="22"/>
        </w:rPr>
        <w:t> </w:t>
      </w:r>
      <w:r>
        <w:rPr>
          <w:b/>
          <w:sz w:val="22"/>
        </w:rPr>
        <w:t>are now</w:t>
      </w:r>
      <w:r>
        <w:rPr>
          <w:b/>
          <w:spacing w:val="-16"/>
          <w:sz w:val="22"/>
        </w:rPr>
        <w:t> </w:t>
      </w:r>
      <w:r>
        <w:rPr>
          <w:b/>
          <w:sz w:val="22"/>
        </w:rPr>
        <w:t>available to them.</w:t>
      </w:r>
    </w:p>
    <w:p>
      <w:pPr>
        <w:pStyle w:val="ListParagraph"/>
        <w:numPr>
          <w:ilvl w:val="0"/>
          <w:numId w:val="1"/>
        </w:numPr>
        <w:tabs>
          <w:tab w:pos="668" w:val="left" w:leader="none"/>
        </w:tabs>
        <w:spacing w:line="360" w:lineRule="auto" w:before="0" w:after="0"/>
        <w:ind w:left="668" w:right="116" w:hanging="567"/>
        <w:jc w:val="both"/>
        <w:rPr>
          <w:b/>
          <w:sz w:val="22"/>
        </w:rPr>
      </w:pPr>
      <w:r>
        <w:rPr>
          <w:b/>
          <w:sz w:val="22"/>
        </w:rPr>
        <w:t>Proactively engage with healthcare organisations and facilities to enable open communications and </w:t>
      </w:r>
      <w:r>
        <w:rPr>
          <w:b/>
          <w:spacing w:val="-2"/>
          <w:sz w:val="22"/>
        </w:rPr>
        <w:t>information-sharing.</w:t>
      </w:r>
    </w:p>
    <w:p>
      <w:pPr>
        <w:pStyle w:val="ListParagraph"/>
        <w:numPr>
          <w:ilvl w:val="0"/>
          <w:numId w:val="1"/>
        </w:numPr>
        <w:tabs>
          <w:tab w:pos="668" w:val="left" w:leader="none"/>
        </w:tabs>
        <w:spacing w:line="360" w:lineRule="auto" w:before="0" w:after="0"/>
        <w:ind w:left="668" w:right="113" w:hanging="567"/>
        <w:jc w:val="both"/>
        <w:rPr>
          <w:b/>
          <w:sz w:val="22"/>
        </w:rPr>
      </w:pPr>
      <w:r>
        <w:rPr>
          <w:b/>
          <w:sz w:val="22"/>
        </w:rPr>
        <w:t>Ensure that accurate information is collected and pro-actively disclosed to the public to ensure enhanced and appropriate information sharing during this crisis.</w:t>
      </w:r>
    </w:p>
    <w:p>
      <w:pPr>
        <w:pStyle w:val="ListParagraph"/>
        <w:numPr>
          <w:ilvl w:val="0"/>
          <w:numId w:val="1"/>
        </w:numPr>
        <w:tabs>
          <w:tab w:pos="668" w:val="left" w:leader="none"/>
        </w:tabs>
        <w:spacing w:line="360" w:lineRule="auto" w:before="0" w:after="0"/>
        <w:ind w:left="668" w:right="102" w:hanging="567"/>
        <w:jc w:val="both"/>
        <w:rPr>
          <w:b/>
          <w:sz w:val="22"/>
        </w:rPr>
      </w:pPr>
      <w:r>
        <w:rPr>
          <w:b/>
          <w:sz w:val="22"/>
        </w:rPr>
        <w:t>Revisit</w:t>
      </w:r>
      <w:r>
        <w:rPr>
          <w:b/>
          <w:spacing w:val="-3"/>
          <w:sz w:val="22"/>
        </w:rPr>
        <w:t> </w:t>
      </w:r>
      <w:r>
        <w:rPr>
          <w:b/>
          <w:sz w:val="22"/>
        </w:rPr>
        <w:t>and</w:t>
      </w:r>
      <w:r>
        <w:rPr>
          <w:b/>
          <w:spacing w:val="-2"/>
          <w:sz w:val="22"/>
        </w:rPr>
        <w:t> </w:t>
      </w:r>
      <w:r>
        <w:rPr>
          <w:b/>
          <w:sz w:val="22"/>
        </w:rPr>
        <w:t>develop</w:t>
      </w:r>
      <w:r>
        <w:rPr>
          <w:b/>
          <w:spacing w:val="-2"/>
          <w:sz w:val="22"/>
        </w:rPr>
        <w:t> </w:t>
      </w:r>
      <w:r>
        <w:rPr>
          <w:b/>
          <w:sz w:val="22"/>
        </w:rPr>
        <w:t>existing</w:t>
      </w:r>
      <w:r>
        <w:rPr>
          <w:b/>
          <w:spacing w:val="-2"/>
          <w:sz w:val="22"/>
        </w:rPr>
        <w:t> </w:t>
      </w:r>
      <w:r>
        <w:rPr>
          <w:b/>
          <w:sz w:val="22"/>
        </w:rPr>
        <w:t>policies</w:t>
      </w:r>
      <w:r>
        <w:rPr>
          <w:b/>
          <w:spacing w:val="-4"/>
          <w:sz w:val="22"/>
        </w:rPr>
        <w:t> </w:t>
      </w:r>
      <w:r>
        <w:rPr>
          <w:b/>
          <w:sz w:val="22"/>
        </w:rPr>
        <w:t>and</w:t>
      </w:r>
      <w:r>
        <w:rPr>
          <w:b/>
          <w:spacing w:val="-2"/>
          <w:sz w:val="22"/>
        </w:rPr>
        <w:t> </w:t>
      </w:r>
      <w:r>
        <w:rPr>
          <w:b/>
          <w:sz w:val="22"/>
        </w:rPr>
        <w:t>budget</w:t>
      </w:r>
      <w:r>
        <w:rPr>
          <w:b/>
          <w:spacing w:val="-3"/>
          <w:sz w:val="22"/>
        </w:rPr>
        <w:t> </w:t>
      </w:r>
      <w:r>
        <w:rPr>
          <w:b/>
          <w:sz w:val="22"/>
        </w:rPr>
        <w:t>allocations</w:t>
      </w:r>
      <w:r>
        <w:rPr>
          <w:b/>
          <w:spacing w:val="-4"/>
          <w:sz w:val="22"/>
        </w:rPr>
        <w:t> </w:t>
      </w:r>
      <w:r>
        <w:rPr>
          <w:b/>
          <w:sz w:val="22"/>
        </w:rPr>
        <w:t>to</w:t>
      </w:r>
      <w:r>
        <w:rPr>
          <w:b/>
          <w:spacing w:val="-2"/>
          <w:sz w:val="22"/>
        </w:rPr>
        <w:t> </w:t>
      </w:r>
      <w:r>
        <w:rPr>
          <w:b/>
          <w:sz w:val="22"/>
        </w:rPr>
        <w:t>anticipate and</w:t>
      </w:r>
      <w:r>
        <w:rPr>
          <w:b/>
          <w:spacing w:val="-2"/>
          <w:sz w:val="22"/>
        </w:rPr>
        <w:t> </w:t>
      </w:r>
      <w:r>
        <w:rPr>
          <w:b/>
          <w:sz w:val="22"/>
        </w:rPr>
        <w:t>plan</w:t>
      </w:r>
      <w:r>
        <w:rPr>
          <w:b/>
          <w:spacing w:val="-2"/>
          <w:sz w:val="22"/>
        </w:rPr>
        <w:t> </w:t>
      </w:r>
      <w:r>
        <w:rPr>
          <w:b/>
          <w:sz w:val="22"/>
        </w:rPr>
        <w:t>for</w:t>
      </w:r>
      <w:r>
        <w:rPr>
          <w:b/>
          <w:spacing w:val="-1"/>
          <w:sz w:val="22"/>
        </w:rPr>
        <w:t> </w:t>
      </w:r>
      <w:r>
        <w:rPr>
          <w:b/>
          <w:sz w:val="22"/>
        </w:rPr>
        <w:t>the</w:t>
      </w:r>
      <w:r>
        <w:rPr>
          <w:b/>
          <w:spacing w:val="-5"/>
          <w:sz w:val="22"/>
        </w:rPr>
        <w:t> </w:t>
      </w:r>
      <w:r>
        <w:rPr>
          <w:b/>
          <w:sz w:val="22"/>
        </w:rPr>
        <w:t>medium-</w:t>
      </w:r>
      <w:r>
        <w:rPr>
          <w:b/>
          <w:spacing w:val="-2"/>
          <w:sz w:val="22"/>
        </w:rPr>
        <w:t> </w:t>
      </w:r>
      <w:r>
        <w:rPr>
          <w:b/>
          <w:sz w:val="22"/>
        </w:rPr>
        <w:t>to- long-term consequences of the suspension or cancellation of foreign assistance awards after the 90- day</w:t>
      </w:r>
      <w:r>
        <w:rPr>
          <w:b/>
          <w:spacing w:val="-14"/>
          <w:sz w:val="22"/>
        </w:rPr>
        <w:t> </w:t>
      </w:r>
      <w:r>
        <w:rPr>
          <w:b/>
          <w:sz w:val="22"/>
        </w:rPr>
        <w:t>review</w:t>
      </w:r>
      <w:r>
        <w:rPr>
          <w:b/>
          <w:spacing w:val="-15"/>
          <w:sz w:val="22"/>
        </w:rPr>
        <w:t> </w:t>
      </w:r>
      <w:r>
        <w:rPr>
          <w:b/>
          <w:sz w:val="22"/>
        </w:rPr>
        <w:t>period</w:t>
      </w:r>
      <w:r>
        <w:rPr>
          <w:b/>
          <w:spacing w:val="-12"/>
          <w:sz w:val="22"/>
        </w:rPr>
        <w:t> </w:t>
      </w:r>
      <w:r>
        <w:rPr>
          <w:b/>
          <w:sz w:val="22"/>
        </w:rPr>
        <w:t>detailed</w:t>
      </w:r>
      <w:r>
        <w:rPr>
          <w:b/>
          <w:spacing w:val="-11"/>
          <w:sz w:val="22"/>
        </w:rPr>
        <w:t> </w:t>
      </w:r>
      <w:r>
        <w:rPr>
          <w:b/>
          <w:sz w:val="22"/>
        </w:rPr>
        <w:t>in</w:t>
      </w:r>
      <w:r>
        <w:rPr>
          <w:b/>
          <w:spacing w:val="-11"/>
          <w:sz w:val="22"/>
        </w:rPr>
        <w:t> </w:t>
      </w:r>
      <w:r>
        <w:rPr>
          <w:b/>
          <w:sz w:val="22"/>
        </w:rPr>
        <w:t>the</w:t>
      </w:r>
      <w:r>
        <w:rPr>
          <w:b/>
          <w:spacing w:val="-14"/>
          <w:sz w:val="22"/>
        </w:rPr>
        <w:t> </w:t>
      </w:r>
      <w:r>
        <w:rPr>
          <w:b/>
          <w:sz w:val="22"/>
        </w:rPr>
        <w:t>Executive</w:t>
      </w:r>
      <w:r>
        <w:rPr>
          <w:b/>
          <w:spacing w:val="-9"/>
          <w:sz w:val="22"/>
        </w:rPr>
        <w:t> </w:t>
      </w:r>
      <w:r>
        <w:rPr>
          <w:b/>
          <w:sz w:val="22"/>
        </w:rPr>
        <w:t>Order,</w:t>
      </w:r>
      <w:r>
        <w:rPr>
          <w:b/>
          <w:spacing w:val="-10"/>
          <w:sz w:val="22"/>
        </w:rPr>
        <w:t> </w:t>
      </w:r>
      <w:r>
        <w:rPr>
          <w:b/>
          <w:sz w:val="22"/>
        </w:rPr>
        <w:t>including</w:t>
      </w:r>
      <w:r>
        <w:rPr>
          <w:b/>
          <w:spacing w:val="-12"/>
          <w:sz w:val="22"/>
        </w:rPr>
        <w:t> </w:t>
      </w:r>
      <w:r>
        <w:rPr>
          <w:b/>
          <w:sz w:val="22"/>
        </w:rPr>
        <w:t>a</w:t>
      </w:r>
      <w:r>
        <w:rPr>
          <w:b/>
          <w:spacing w:val="-9"/>
          <w:sz w:val="22"/>
        </w:rPr>
        <w:t> </w:t>
      </w:r>
      <w:r>
        <w:rPr>
          <w:b/>
          <w:sz w:val="22"/>
        </w:rPr>
        <w:t>plan</w:t>
      </w:r>
      <w:r>
        <w:rPr>
          <w:b/>
          <w:spacing w:val="-11"/>
          <w:sz w:val="22"/>
        </w:rPr>
        <w:t> </w:t>
      </w:r>
      <w:r>
        <w:rPr>
          <w:b/>
          <w:sz w:val="22"/>
        </w:rPr>
        <w:t>on</w:t>
      </w:r>
      <w:r>
        <w:rPr>
          <w:b/>
          <w:spacing w:val="-9"/>
          <w:sz w:val="22"/>
        </w:rPr>
        <w:t> </w:t>
      </w:r>
      <w:r>
        <w:rPr>
          <w:b/>
          <w:sz w:val="22"/>
        </w:rPr>
        <w:t>how</w:t>
      </w:r>
      <w:r>
        <w:rPr>
          <w:b/>
          <w:spacing w:val="-15"/>
          <w:sz w:val="22"/>
        </w:rPr>
        <w:t> </w:t>
      </w:r>
      <w:r>
        <w:rPr>
          <w:b/>
          <w:sz w:val="22"/>
        </w:rPr>
        <w:t>to</w:t>
      </w:r>
      <w:r>
        <w:rPr>
          <w:b/>
          <w:spacing w:val="-11"/>
          <w:sz w:val="22"/>
        </w:rPr>
        <w:t> </w:t>
      </w:r>
      <w:r>
        <w:rPr>
          <w:b/>
          <w:sz w:val="22"/>
        </w:rPr>
        <w:t>reduce</w:t>
      </w:r>
      <w:r>
        <w:rPr>
          <w:b/>
          <w:spacing w:val="-14"/>
          <w:sz w:val="22"/>
        </w:rPr>
        <w:t> </w:t>
      </w:r>
      <w:r>
        <w:rPr>
          <w:b/>
          <w:sz w:val="22"/>
        </w:rPr>
        <w:t>reliance</w:t>
      </w:r>
      <w:r>
        <w:rPr>
          <w:b/>
          <w:spacing w:val="-14"/>
          <w:sz w:val="22"/>
        </w:rPr>
        <w:t> </w:t>
      </w:r>
      <w:r>
        <w:rPr>
          <w:b/>
          <w:sz w:val="22"/>
        </w:rPr>
        <w:t>on</w:t>
      </w:r>
      <w:r>
        <w:rPr>
          <w:b/>
          <w:spacing w:val="-11"/>
          <w:sz w:val="22"/>
        </w:rPr>
        <w:t> </w:t>
      </w:r>
      <w:r>
        <w:rPr>
          <w:b/>
          <w:sz w:val="22"/>
        </w:rPr>
        <w:t>foreign assistance awards in future.</w:t>
      </w:r>
    </w:p>
    <w:p>
      <w:pPr>
        <w:pStyle w:val="ListParagraph"/>
        <w:numPr>
          <w:ilvl w:val="0"/>
          <w:numId w:val="1"/>
        </w:numPr>
        <w:tabs>
          <w:tab w:pos="668" w:val="left" w:leader="none"/>
        </w:tabs>
        <w:spacing w:line="360" w:lineRule="auto" w:before="0" w:after="0"/>
        <w:ind w:left="668" w:right="105" w:hanging="567"/>
        <w:jc w:val="both"/>
        <w:rPr>
          <w:b/>
          <w:sz w:val="22"/>
        </w:rPr>
      </w:pPr>
      <w:r>
        <w:rPr>
          <w:b/>
          <w:sz w:val="22"/>
        </w:rPr>
        <w:t>We also</w:t>
      </w:r>
      <w:r>
        <w:rPr>
          <w:b/>
          <w:spacing w:val="-1"/>
          <w:sz w:val="22"/>
        </w:rPr>
        <w:t> </w:t>
      </w:r>
      <w:r>
        <w:rPr>
          <w:b/>
          <w:sz w:val="22"/>
        </w:rPr>
        <w:t>call</w:t>
      </w:r>
      <w:r>
        <w:rPr>
          <w:b/>
          <w:spacing w:val="-4"/>
          <w:sz w:val="22"/>
        </w:rPr>
        <w:t> </w:t>
      </w:r>
      <w:r>
        <w:rPr>
          <w:b/>
          <w:sz w:val="22"/>
        </w:rPr>
        <w:t>on</w:t>
      </w:r>
      <w:r>
        <w:rPr>
          <w:b/>
          <w:spacing w:val="-1"/>
          <w:sz w:val="22"/>
        </w:rPr>
        <w:t> </w:t>
      </w:r>
      <w:r>
        <w:rPr>
          <w:b/>
          <w:sz w:val="22"/>
        </w:rPr>
        <w:t>President</w:t>
      </w:r>
      <w:r>
        <w:rPr>
          <w:b/>
          <w:spacing w:val="-2"/>
          <w:sz w:val="22"/>
        </w:rPr>
        <w:t> </w:t>
      </w:r>
      <w:r>
        <w:rPr>
          <w:b/>
          <w:sz w:val="22"/>
        </w:rPr>
        <w:t>Cyril</w:t>
      </w:r>
      <w:r>
        <w:rPr>
          <w:b/>
          <w:spacing w:val="-4"/>
          <w:sz w:val="22"/>
        </w:rPr>
        <w:t> </w:t>
      </w:r>
      <w:r>
        <w:rPr>
          <w:b/>
          <w:sz w:val="22"/>
        </w:rPr>
        <w:t>Ramaphosa, to</w:t>
      </w:r>
      <w:r>
        <w:rPr>
          <w:b/>
          <w:spacing w:val="-1"/>
          <w:sz w:val="22"/>
        </w:rPr>
        <w:t> </w:t>
      </w:r>
      <w:r>
        <w:rPr>
          <w:b/>
          <w:sz w:val="22"/>
        </w:rPr>
        <w:t>address</w:t>
      </w:r>
      <w:r>
        <w:rPr>
          <w:b/>
          <w:spacing w:val="-3"/>
          <w:sz w:val="22"/>
        </w:rPr>
        <w:t> </w:t>
      </w:r>
      <w:r>
        <w:rPr>
          <w:b/>
          <w:sz w:val="22"/>
        </w:rPr>
        <w:t>this issue in</w:t>
      </w:r>
      <w:r>
        <w:rPr>
          <w:b/>
          <w:spacing w:val="-1"/>
          <w:sz w:val="22"/>
        </w:rPr>
        <w:t> </w:t>
      </w:r>
      <w:r>
        <w:rPr>
          <w:b/>
          <w:sz w:val="22"/>
        </w:rPr>
        <w:t>his</w:t>
      </w:r>
      <w:r>
        <w:rPr>
          <w:b/>
          <w:spacing w:val="-3"/>
          <w:sz w:val="22"/>
        </w:rPr>
        <w:t> </w:t>
      </w:r>
      <w:r>
        <w:rPr>
          <w:b/>
          <w:sz w:val="22"/>
        </w:rPr>
        <w:t>State of</w:t>
      </w:r>
      <w:r>
        <w:rPr>
          <w:b/>
          <w:spacing w:val="-2"/>
          <w:sz w:val="22"/>
        </w:rPr>
        <w:t> </w:t>
      </w:r>
      <w:r>
        <w:rPr>
          <w:b/>
          <w:sz w:val="22"/>
        </w:rPr>
        <w:t>the Nation Address</w:t>
      </w:r>
      <w:r>
        <w:rPr>
          <w:b/>
          <w:spacing w:val="-3"/>
          <w:sz w:val="22"/>
        </w:rPr>
        <w:t> </w:t>
      </w:r>
      <w:r>
        <w:rPr>
          <w:b/>
          <w:sz w:val="22"/>
        </w:rPr>
        <w:t>to adequately inform all affected parties and assert Government’s commitment to ensure uninterrupted access to life-saving medication, testing, and care for</w:t>
      </w:r>
      <w:r>
        <w:rPr>
          <w:b/>
          <w:spacing w:val="-2"/>
          <w:sz w:val="22"/>
        </w:rPr>
        <w:t> </w:t>
      </w:r>
      <w:r>
        <w:rPr>
          <w:b/>
          <w:sz w:val="22"/>
        </w:rPr>
        <w:t>all key populations; and to uphold the rights of all individuals, to access non-discriminatory healthcare service</w:t>
      </w:r>
      <w:r>
        <w:rPr>
          <w:b/>
          <w:color w:val="444646"/>
          <w:sz w:val="22"/>
        </w:rPr>
        <w:t>s.</w:t>
      </w:r>
    </w:p>
    <w:p>
      <w:pPr>
        <w:pStyle w:val="BodyText"/>
        <w:spacing w:line="360" w:lineRule="auto" w:before="159"/>
        <w:ind w:left="101" w:right="116"/>
        <w:jc w:val="both"/>
      </w:pPr>
      <w:r>
        <w:rPr/>
        <w:t>In addition to the above, we suggest that an </w:t>
      </w:r>
      <w:r>
        <w:rPr>
          <w:u w:val="single"/>
        </w:rPr>
        <w:t>urgent stakeholder meeting</w:t>
      </w:r>
      <w:r>
        <w:rPr/>
        <w:t> is convened between your respective departments with healthcare organisations</w:t>
      </w:r>
      <w:r>
        <w:rPr>
          <w:spacing w:val="-2"/>
        </w:rPr>
        <w:t> </w:t>
      </w:r>
      <w:r>
        <w:rPr/>
        <w:t>and</w:t>
      </w:r>
      <w:r>
        <w:rPr>
          <w:spacing w:val="-1"/>
        </w:rPr>
        <w:t> </w:t>
      </w:r>
      <w:r>
        <w:rPr/>
        <w:t>facilities (including with relevant multilateral institutions) to establish any other suitable interventions that may be necessary at this time.</w:t>
      </w:r>
    </w:p>
    <w:p>
      <w:pPr>
        <w:pStyle w:val="BodyText"/>
        <w:spacing w:line="516" w:lineRule="auto" w:before="158"/>
        <w:ind w:left="101" w:right="5296"/>
        <w:jc w:val="both"/>
      </w:pPr>
      <w:r>
        <w:rPr/>
        <w:t>This</w:t>
      </w:r>
      <w:r>
        <w:rPr>
          <w:spacing w:val="-2"/>
        </w:rPr>
        <w:t> </w:t>
      </w:r>
      <w:r>
        <w:rPr/>
        <w:t>is</w:t>
      </w:r>
      <w:r>
        <w:rPr>
          <w:spacing w:val="-2"/>
        </w:rPr>
        <w:t> </w:t>
      </w:r>
      <w:r>
        <w:rPr/>
        <w:t>something</w:t>
      </w:r>
      <w:r>
        <w:rPr>
          <w:spacing w:val="-5"/>
        </w:rPr>
        <w:t> </w:t>
      </w:r>
      <w:r>
        <w:rPr/>
        <w:t>that</w:t>
      </w:r>
      <w:r>
        <w:rPr>
          <w:spacing w:val="-6"/>
        </w:rPr>
        <w:t> </w:t>
      </w:r>
      <w:r>
        <w:rPr/>
        <w:t>the</w:t>
      </w:r>
      <w:r>
        <w:rPr>
          <w:spacing w:val="-5"/>
        </w:rPr>
        <w:t> </w:t>
      </w:r>
      <w:r>
        <w:rPr/>
        <w:t>Executive</w:t>
      </w:r>
      <w:r>
        <w:rPr>
          <w:spacing w:val="-5"/>
        </w:rPr>
        <w:t> </w:t>
      </w:r>
      <w:r>
        <w:rPr/>
        <w:t>can</w:t>
      </w:r>
      <w:r>
        <w:rPr>
          <w:spacing w:val="-5"/>
        </w:rPr>
        <w:t> </w:t>
      </w:r>
      <w:r>
        <w:rPr/>
        <w:t>and</w:t>
      </w:r>
      <w:r>
        <w:rPr>
          <w:spacing w:val="-1"/>
        </w:rPr>
        <w:t> </w:t>
      </w:r>
      <w:r>
        <w:rPr/>
        <w:t>must</w:t>
      </w:r>
      <w:r>
        <w:rPr>
          <w:spacing w:val="-6"/>
        </w:rPr>
        <w:t> </w:t>
      </w:r>
      <w:r>
        <w:rPr/>
        <w:t>solve,</w:t>
      </w:r>
      <w:r>
        <w:rPr>
          <w:spacing w:val="-1"/>
        </w:rPr>
        <w:t> </w:t>
      </w:r>
      <w:r>
        <w:rPr/>
        <w:t>now. We wait to hear from you.</w:t>
      </w:r>
    </w:p>
    <w:p>
      <w:pPr>
        <w:pStyle w:val="BodyText"/>
      </w:pPr>
    </w:p>
    <w:p>
      <w:pPr>
        <w:pStyle w:val="BodyText"/>
        <w:spacing w:before="19"/>
      </w:pPr>
    </w:p>
    <w:p>
      <w:pPr>
        <w:spacing w:before="0"/>
        <w:ind w:left="101" w:right="0" w:firstLine="0"/>
        <w:jc w:val="both"/>
        <w:rPr>
          <w:i/>
          <w:sz w:val="22"/>
        </w:rPr>
      </w:pPr>
      <w:r>
        <w:rPr>
          <w:i/>
          <w:sz w:val="22"/>
        </w:rPr>
        <w:t>For</w:t>
      </w:r>
      <w:r>
        <w:rPr>
          <w:i/>
          <w:spacing w:val="-9"/>
          <w:sz w:val="22"/>
        </w:rPr>
        <w:t> </w:t>
      </w:r>
      <w:r>
        <w:rPr>
          <w:i/>
          <w:sz w:val="22"/>
        </w:rPr>
        <w:t>further</w:t>
      </w:r>
      <w:r>
        <w:rPr>
          <w:i/>
          <w:spacing w:val="-6"/>
          <w:sz w:val="22"/>
        </w:rPr>
        <w:t> </w:t>
      </w:r>
      <w:r>
        <w:rPr>
          <w:i/>
          <w:sz w:val="22"/>
        </w:rPr>
        <w:t>information,</w:t>
      </w:r>
      <w:r>
        <w:rPr>
          <w:i/>
          <w:spacing w:val="-8"/>
          <w:sz w:val="22"/>
        </w:rPr>
        <w:t> </w:t>
      </w:r>
      <w:r>
        <w:rPr>
          <w:i/>
          <w:sz w:val="22"/>
        </w:rPr>
        <w:t>please</w:t>
      </w:r>
      <w:r>
        <w:rPr>
          <w:i/>
          <w:spacing w:val="-7"/>
          <w:sz w:val="22"/>
        </w:rPr>
        <w:t> </w:t>
      </w:r>
      <w:r>
        <w:rPr>
          <w:i/>
          <w:sz w:val="22"/>
        </w:rPr>
        <w:t>contact:</w:t>
      </w:r>
      <w:r>
        <w:rPr>
          <w:i/>
          <w:spacing w:val="3"/>
          <w:sz w:val="22"/>
        </w:rPr>
        <w:t> </w:t>
      </w:r>
      <w:hyperlink r:id="rId16">
        <w:r>
          <w:rPr>
            <w:i/>
            <w:color w:val="1154CC"/>
            <w:spacing w:val="-2"/>
            <w:sz w:val="22"/>
            <w:u w:val="single" w:color="1154CC"/>
          </w:rPr>
          <w:t>fatima@healthjusticeinitiative.org.za</w:t>
        </w:r>
      </w:hyperlink>
    </w:p>
    <w:p>
      <w:pPr>
        <w:pStyle w:val="BodyText"/>
        <w:spacing w:before="36"/>
        <w:rPr>
          <w:i/>
        </w:rPr>
      </w:pPr>
    </w:p>
    <w:p>
      <w:pPr>
        <w:spacing w:before="1"/>
        <w:ind w:left="101" w:right="0" w:firstLine="0"/>
        <w:jc w:val="left"/>
        <w:rPr>
          <w:b/>
          <w:sz w:val="22"/>
        </w:rPr>
      </w:pPr>
      <w:r>
        <w:rPr>
          <w:b/>
          <w:sz w:val="22"/>
        </w:rPr>
        <w:t>Signed</w:t>
      </w:r>
      <w:r>
        <w:rPr>
          <w:b/>
          <w:spacing w:val="-4"/>
          <w:sz w:val="22"/>
        </w:rPr>
        <w:t> </w:t>
      </w:r>
      <w:r>
        <w:rPr>
          <w:b/>
          <w:spacing w:val="-5"/>
          <w:sz w:val="22"/>
        </w:rPr>
        <w:t>by:</w:t>
      </w:r>
    </w:p>
    <w:p>
      <w:pPr>
        <w:pStyle w:val="BodyText"/>
        <w:spacing w:before="36"/>
        <w:rPr>
          <w:b/>
        </w:rPr>
      </w:pPr>
    </w:p>
    <w:p>
      <w:pPr>
        <w:pStyle w:val="ListParagraph"/>
        <w:numPr>
          <w:ilvl w:val="0"/>
          <w:numId w:val="2"/>
        </w:numPr>
        <w:tabs>
          <w:tab w:pos="821" w:val="left" w:leader="none"/>
        </w:tabs>
        <w:spacing w:line="240" w:lineRule="auto" w:before="1" w:after="0"/>
        <w:ind w:left="821" w:right="0" w:hanging="359"/>
        <w:jc w:val="left"/>
        <w:rPr>
          <w:sz w:val="22"/>
        </w:rPr>
      </w:pPr>
      <w:r>
        <w:rPr>
          <w:sz w:val="22"/>
        </w:rPr>
        <w:t>Health</w:t>
      </w:r>
      <w:r>
        <w:rPr>
          <w:spacing w:val="-6"/>
          <w:sz w:val="22"/>
        </w:rPr>
        <w:t> </w:t>
      </w:r>
      <w:r>
        <w:rPr>
          <w:sz w:val="22"/>
        </w:rPr>
        <w:t>Justice</w:t>
      </w:r>
      <w:r>
        <w:rPr>
          <w:spacing w:val="-6"/>
          <w:sz w:val="22"/>
        </w:rPr>
        <w:t> </w:t>
      </w:r>
      <w:r>
        <w:rPr>
          <w:sz w:val="22"/>
        </w:rPr>
        <w:t>Initiative</w:t>
      </w:r>
      <w:r>
        <w:rPr>
          <w:spacing w:val="-9"/>
          <w:sz w:val="22"/>
        </w:rPr>
        <w:t> </w:t>
      </w:r>
      <w:r>
        <w:rPr>
          <w:sz w:val="22"/>
        </w:rPr>
        <w:t>(HJI)</w:t>
      </w:r>
      <w:r>
        <w:rPr>
          <w:spacing w:val="-9"/>
          <w:sz w:val="22"/>
        </w:rPr>
        <w:t> </w:t>
      </w:r>
      <w:r>
        <w:rPr>
          <w:sz w:val="22"/>
        </w:rPr>
        <w:t>(Fatima</w:t>
      </w:r>
      <w:r>
        <w:rPr>
          <w:spacing w:val="-5"/>
          <w:sz w:val="22"/>
        </w:rPr>
        <w:t> </w:t>
      </w:r>
      <w:r>
        <w:rPr>
          <w:sz w:val="22"/>
        </w:rPr>
        <w:t>Hassan,</w:t>
      </w:r>
      <w:r>
        <w:rPr>
          <w:spacing w:val="-10"/>
          <w:sz w:val="22"/>
        </w:rPr>
        <w:t> </w:t>
      </w:r>
      <w:r>
        <w:rPr>
          <w:spacing w:val="-2"/>
          <w:sz w:val="22"/>
        </w:rPr>
        <w:t>Director)</w:t>
      </w:r>
    </w:p>
    <w:p>
      <w:pPr>
        <w:pStyle w:val="ListParagraph"/>
        <w:numPr>
          <w:ilvl w:val="0"/>
          <w:numId w:val="2"/>
        </w:numPr>
        <w:tabs>
          <w:tab w:pos="821" w:val="left" w:leader="none"/>
        </w:tabs>
        <w:spacing w:line="240" w:lineRule="auto" w:before="126" w:after="0"/>
        <w:ind w:left="821" w:right="0" w:hanging="359"/>
        <w:jc w:val="left"/>
        <w:rPr>
          <w:sz w:val="22"/>
        </w:rPr>
      </w:pPr>
      <w:r>
        <w:rPr>
          <w:sz w:val="22"/>
        </w:rPr>
        <w:t>African</w:t>
      </w:r>
      <w:r>
        <w:rPr>
          <w:spacing w:val="-10"/>
          <w:sz w:val="22"/>
        </w:rPr>
        <w:t> </w:t>
      </w:r>
      <w:r>
        <w:rPr>
          <w:sz w:val="22"/>
        </w:rPr>
        <w:t>Alliance</w:t>
      </w:r>
      <w:r>
        <w:rPr>
          <w:spacing w:val="-5"/>
          <w:sz w:val="22"/>
        </w:rPr>
        <w:t> </w:t>
      </w:r>
      <w:r>
        <w:rPr>
          <w:sz w:val="22"/>
        </w:rPr>
        <w:t>(Tian</w:t>
      </w:r>
      <w:r>
        <w:rPr>
          <w:spacing w:val="-6"/>
          <w:sz w:val="22"/>
        </w:rPr>
        <w:t> </w:t>
      </w:r>
      <w:r>
        <w:rPr>
          <w:sz w:val="22"/>
        </w:rPr>
        <w:t>Johnson,</w:t>
      </w:r>
      <w:r>
        <w:rPr>
          <w:spacing w:val="-9"/>
          <w:sz w:val="22"/>
        </w:rPr>
        <w:t> </w:t>
      </w:r>
      <w:r>
        <w:rPr>
          <w:spacing w:val="-2"/>
          <w:sz w:val="22"/>
        </w:rPr>
        <w:t>Strategist)</w:t>
      </w:r>
    </w:p>
    <w:p>
      <w:pPr>
        <w:spacing w:after="0" w:line="240" w:lineRule="auto"/>
        <w:jc w:val="left"/>
        <w:rPr>
          <w:sz w:val="22"/>
        </w:rPr>
        <w:sectPr>
          <w:pgSz w:w="11910" w:h="16840"/>
          <w:pgMar w:header="0" w:footer="952" w:top="1340" w:bottom="1140" w:left="220" w:right="220"/>
        </w:sectPr>
      </w:pPr>
    </w:p>
    <w:p>
      <w:pPr>
        <w:pStyle w:val="ListParagraph"/>
        <w:numPr>
          <w:ilvl w:val="0"/>
          <w:numId w:val="2"/>
        </w:numPr>
        <w:tabs>
          <w:tab w:pos="821" w:val="left" w:leader="none"/>
        </w:tabs>
        <w:spacing w:line="240" w:lineRule="auto" w:before="82" w:after="0"/>
        <w:ind w:left="821" w:right="0" w:hanging="359"/>
        <w:jc w:val="left"/>
        <w:rPr>
          <w:sz w:val="22"/>
        </w:rPr>
      </w:pPr>
      <w:r>
        <w:rPr>
          <w:sz w:val="22"/>
        </w:rPr>
        <w:t>Cancer</w:t>
      </w:r>
      <w:r>
        <w:rPr>
          <w:spacing w:val="-10"/>
          <w:sz w:val="22"/>
        </w:rPr>
        <w:t> </w:t>
      </w:r>
      <w:r>
        <w:rPr>
          <w:sz w:val="22"/>
        </w:rPr>
        <w:t>Alliance</w:t>
      </w:r>
      <w:r>
        <w:rPr>
          <w:spacing w:val="-6"/>
          <w:sz w:val="22"/>
        </w:rPr>
        <w:t> </w:t>
      </w:r>
      <w:r>
        <w:rPr>
          <w:sz w:val="22"/>
        </w:rPr>
        <w:t>(Salome</w:t>
      </w:r>
      <w:r>
        <w:rPr>
          <w:spacing w:val="-7"/>
          <w:sz w:val="22"/>
        </w:rPr>
        <w:t> </w:t>
      </w:r>
      <w:r>
        <w:rPr>
          <w:sz w:val="22"/>
        </w:rPr>
        <w:t>Meyer,</w:t>
      </w:r>
      <w:r>
        <w:rPr>
          <w:spacing w:val="-6"/>
          <w:sz w:val="22"/>
        </w:rPr>
        <w:t> </w:t>
      </w:r>
      <w:r>
        <w:rPr>
          <w:sz w:val="22"/>
        </w:rPr>
        <w:t>Director</w:t>
      </w:r>
      <w:r>
        <w:rPr>
          <w:spacing w:val="-9"/>
          <w:sz w:val="22"/>
        </w:rPr>
        <w:t> </w:t>
      </w:r>
      <w:r>
        <w:rPr>
          <w:spacing w:val="-10"/>
          <w:sz w:val="22"/>
        </w:rPr>
        <w:t>)</w:t>
      </w:r>
    </w:p>
    <w:p>
      <w:pPr>
        <w:pStyle w:val="ListParagraph"/>
        <w:numPr>
          <w:ilvl w:val="0"/>
          <w:numId w:val="2"/>
        </w:numPr>
        <w:tabs>
          <w:tab w:pos="821" w:val="left" w:leader="none"/>
        </w:tabs>
        <w:spacing w:line="240" w:lineRule="auto" w:before="126" w:after="0"/>
        <w:ind w:left="821" w:right="0" w:hanging="359"/>
        <w:jc w:val="left"/>
        <w:rPr>
          <w:sz w:val="22"/>
        </w:rPr>
      </w:pPr>
      <w:r>
        <w:rPr>
          <w:sz w:val="22"/>
        </w:rPr>
        <w:t>Public</w:t>
      </w:r>
      <w:r>
        <w:rPr>
          <w:spacing w:val="-14"/>
          <w:sz w:val="22"/>
        </w:rPr>
        <w:t> </w:t>
      </w:r>
      <w:r>
        <w:rPr>
          <w:sz w:val="22"/>
        </w:rPr>
        <w:t>Service</w:t>
      </w:r>
      <w:r>
        <w:rPr>
          <w:spacing w:val="-6"/>
          <w:sz w:val="22"/>
        </w:rPr>
        <w:t> </w:t>
      </w:r>
      <w:r>
        <w:rPr>
          <w:sz w:val="22"/>
        </w:rPr>
        <w:t>Accountability</w:t>
      </w:r>
      <w:r>
        <w:rPr>
          <w:spacing w:val="-6"/>
          <w:sz w:val="22"/>
        </w:rPr>
        <w:t> </w:t>
      </w:r>
      <w:r>
        <w:rPr>
          <w:sz w:val="22"/>
        </w:rPr>
        <w:t>Monitor</w:t>
      </w:r>
      <w:r>
        <w:rPr>
          <w:spacing w:val="-9"/>
          <w:sz w:val="22"/>
        </w:rPr>
        <w:t> </w:t>
      </w:r>
      <w:r>
        <w:rPr>
          <w:sz w:val="22"/>
        </w:rPr>
        <w:t>(PSAM),</w:t>
      </w:r>
      <w:r>
        <w:rPr>
          <w:spacing w:val="-6"/>
          <w:sz w:val="22"/>
        </w:rPr>
        <w:t> </w:t>
      </w:r>
      <w:r>
        <w:rPr>
          <w:sz w:val="22"/>
        </w:rPr>
        <w:t>Rhodes</w:t>
      </w:r>
      <w:r>
        <w:rPr>
          <w:spacing w:val="-7"/>
          <w:sz w:val="22"/>
        </w:rPr>
        <w:t> </w:t>
      </w:r>
      <w:r>
        <w:rPr>
          <w:sz w:val="22"/>
        </w:rPr>
        <w:t>University</w:t>
      </w:r>
      <w:r>
        <w:rPr>
          <w:spacing w:val="-6"/>
          <w:sz w:val="22"/>
        </w:rPr>
        <w:t> </w:t>
      </w:r>
      <w:r>
        <w:rPr>
          <w:sz w:val="22"/>
        </w:rPr>
        <w:t>(Jay</w:t>
      </w:r>
      <w:r>
        <w:rPr>
          <w:spacing w:val="-12"/>
          <w:sz w:val="22"/>
        </w:rPr>
        <w:t> </w:t>
      </w:r>
      <w:r>
        <w:rPr>
          <w:sz w:val="22"/>
        </w:rPr>
        <w:t>Kruuse,</w:t>
      </w:r>
      <w:r>
        <w:rPr>
          <w:spacing w:val="-5"/>
          <w:sz w:val="22"/>
        </w:rPr>
        <w:t> </w:t>
      </w:r>
      <w:r>
        <w:rPr>
          <w:spacing w:val="-2"/>
          <w:sz w:val="22"/>
        </w:rPr>
        <w:t>Director)</w:t>
      </w:r>
    </w:p>
    <w:p>
      <w:pPr>
        <w:pStyle w:val="ListParagraph"/>
        <w:numPr>
          <w:ilvl w:val="0"/>
          <w:numId w:val="2"/>
        </w:numPr>
        <w:tabs>
          <w:tab w:pos="821" w:val="left" w:leader="none"/>
        </w:tabs>
        <w:spacing w:line="240" w:lineRule="auto" w:before="126" w:after="0"/>
        <w:ind w:left="821" w:right="0" w:hanging="359"/>
        <w:jc w:val="left"/>
        <w:rPr>
          <w:sz w:val="22"/>
        </w:rPr>
      </w:pPr>
      <w:r>
        <w:rPr>
          <w:sz w:val="22"/>
        </w:rPr>
        <w:t>SWEAT</w:t>
      </w:r>
      <w:r>
        <w:rPr>
          <w:spacing w:val="-6"/>
          <w:sz w:val="22"/>
        </w:rPr>
        <w:t> </w:t>
      </w:r>
      <w:r>
        <w:rPr>
          <w:sz w:val="22"/>
        </w:rPr>
        <w:t>(Emily</w:t>
      </w:r>
      <w:r>
        <w:rPr>
          <w:spacing w:val="-5"/>
          <w:sz w:val="22"/>
        </w:rPr>
        <w:t> </w:t>
      </w:r>
      <w:r>
        <w:rPr>
          <w:sz w:val="22"/>
        </w:rPr>
        <w:t>Craven,</w:t>
      </w:r>
      <w:r>
        <w:rPr>
          <w:spacing w:val="-3"/>
          <w:sz w:val="22"/>
        </w:rPr>
        <w:t> </w:t>
      </w:r>
      <w:r>
        <w:rPr>
          <w:spacing w:val="-2"/>
          <w:sz w:val="22"/>
        </w:rPr>
        <w:t>Director)</w:t>
      </w:r>
    </w:p>
    <w:p>
      <w:pPr>
        <w:pStyle w:val="ListParagraph"/>
        <w:numPr>
          <w:ilvl w:val="0"/>
          <w:numId w:val="2"/>
        </w:numPr>
        <w:tabs>
          <w:tab w:pos="821" w:val="left" w:leader="none"/>
        </w:tabs>
        <w:spacing w:line="240" w:lineRule="auto" w:before="127" w:after="0"/>
        <w:ind w:left="821" w:right="0" w:hanging="359"/>
        <w:jc w:val="left"/>
        <w:rPr>
          <w:sz w:val="22"/>
        </w:rPr>
      </w:pPr>
      <w:r>
        <w:rPr>
          <w:sz w:val="22"/>
        </w:rPr>
        <w:t>SECTION27</w:t>
      </w:r>
      <w:r>
        <w:rPr>
          <w:spacing w:val="-9"/>
          <w:sz w:val="22"/>
        </w:rPr>
        <w:t> </w:t>
      </w:r>
      <w:r>
        <w:rPr>
          <w:sz w:val="22"/>
        </w:rPr>
        <w:t>(Sasha</w:t>
      </w:r>
      <w:r>
        <w:rPr>
          <w:spacing w:val="-9"/>
          <w:sz w:val="22"/>
        </w:rPr>
        <w:t> </w:t>
      </w:r>
      <w:r>
        <w:rPr>
          <w:sz w:val="22"/>
        </w:rPr>
        <w:t>Stevenson,</w:t>
      </w:r>
      <w:r>
        <w:rPr>
          <w:spacing w:val="-10"/>
          <w:sz w:val="22"/>
        </w:rPr>
        <w:t> </w:t>
      </w:r>
      <w:r>
        <w:rPr>
          <w:sz w:val="22"/>
        </w:rPr>
        <w:t>Executive</w:t>
      </w:r>
      <w:r>
        <w:rPr>
          <w:spacing w:val="-5"/>
          <w:sz w:val="22"/>
        </w:rPr>
        <w:t> </w:t>
      </w:r>
      <w:r>
        <w:rPr>
          <w:spacing w:val="-2"/>
          <w:sz w:val="22"/>
        </w:rPr>
        <w:t>Director)</w:t>
      </w:r>
    </w:p>
    <w:p>
      <w:pPr>
        <w:pStyle w:val="ListParagraph"/>
        <w:numPr>
          <w:ilvl w:val="0"/>
          <w:numId w:val="2"/>
        </w:numPr>
        <w:tabs>
          <w:tab w:pos="821" w:val="left" w:leader="none"/>
        </w:tabs>
        <w:spacing w:line="240" w:lineRule="auto" w:before="126" w:after="0"/>
        <w:ind w:left="821" w:right="0" w:hanging="359"/>
        <w:jc w:val="left"/>
        <w:rPr>
          <w:sz w:val="22"/>
        </w:rPr>
      </w:pPr>
      <w:r>
        <w:rPr>
          <w:sz w:val="22"/>
        </w:rPr>
        <w:t>Treatment</w:t>
      </w:r>
      <w:r>
        <w:rPr>
          <w:spacing w:val="-13"/>
          <w:sz w:val="22"/>
        </w:rPr>
        <w:t> </w:t>
      </w:r>
      <w:r>
        <w:rPr>
          <w:sz w:val="22"/>
        </w:rPr>
        <w:t>Action</w:t>
      </w:r>
      <w:r>
        <w:rPr>
          <w:spacing w:val="-7"/>
          <w:sz w:val="22"/>
        </w:rPr>
        <w:t> </w:t>
      </w:r>
      <w:r>
        <w:rPr>
          <w:sz w:val="22"/>
        </w:rPr>
        <w:t>Campaign</w:t>
      </w:r>
      <w:r>
        <w:rPr>
          <w:spacing w:val="-9"/>
          <w:sz w:val="22"/>
        </w:rPr>
        <w:t> </w:t>
      </w:r>
      <w:r>
        <w:rPr>
          <w:sz w:val="22"/>
        </w:rPr>
        <w:t>(TAC)</w:t>
      </w:r>
      <w:r>
        <w:rPr>
          <w:spacing w:val="-9"/>
          <w:sz w:val="22"/>
        </w:rPr>
        <w:t> </w:t>
      </w:r>
      <w:r>
        <w:rPr>
          <w:sz w:val="22"/>
        </w:rPr>
        <w:t>(Sibongile</w:t>
      </w:r>
      <w:r>
        <w:rPr>
          <w:spacing w:val="-7"/>
          <w:sz w:val="22"/>
        </w:rPr>
        <w:t> </w:t>
      </w:r>
      <w:r>
        <w:rPr>
          <w:sz w:val="22"/>
        </w:rPr>
        <w:t>Tshabalala-Madhlala,</w:t>
      </w:r>
      <w:r>
        <w:rPr>
          <w:spacing w:val="-10"/>
          <w:sz w:val="22"/>
        </w:rPr>
        <w:t> </w:t>
      </w:r>
      <w:r>
        <w:rPr>
          <w:spacing w:val="-2"/>
          <w:sz w:val="22"/>
        </w:rPr>
        <w:t>Chairperson)</w:t>
      </w:r>
    </w:p>
    <w:sectPr>
      <w:pgSz w:w="11910" w:h="16840"/>
      <w:pgMar w:header="0" w:footer="952" w:top="1340" w:bottom="1140" w:left="22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01824">
              <wp:simplePos x="0" y="0"/>
              <wp:positionH relativeFrom="page">
                <wp:posOffset>7252716</wp:posOffset>
              </wp:positionH>
              <wp:positionV relativeFrom="page">
                <wp:posOffset>9948243</wp:posOffset>
              </wp:positionV>
              <wp:extent cx="145415" cy="1377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5415" cy="137795"/>
                      </a:xfrm>
                      <a:prstGeom prst="rect">
                        <a:avLst/>
                      </a:prstGeom>
                    </wps:spPr>
                    <wps:txbx>
                      <w:txbxContent>
                        <w:p>
                          <w:pPr>
                            <w:spacing w:before="13"/>
                            <w:ind w:left="60" w:right="0" w:firstLine="0"/>
                            <w:jc w:val="left"/>
                            <w:rPr>
                              <w:b/>
                              <w:sz w:val="16"/>
                            </w:rPr>
                          </w:pPr>
                          <w:r>
                            <w:rPr>
                              <w:b/>
                              <w:spacing w:val="-10"/>
                              <w:sz w:val="16"/>
                            </w:rPr>
                            <w:fldChar w:fldCharType="begin"/>
                          </w:r>
                          <w:r>
                            <w:rPr>
                              <w:b/>
                              <w:spacing w:val="-10"/>
                              <w:sz w:val="16"/>
                            </w:rPr>
                            <w:instrText> PAGE </w:instrText>
                          </w:r>
                          <w:r>
                            <w:rPr>
                              <w:b/>
                              <w:spacing w:val="-10"/>
                              <w:sz w:val="16"/>
                            </w:rPr>
                            <w:fldChar w:fldCharType="separate"/>
                          </w:r>
                          <w:r>
                            <w:rPr>
                              <w:b/>
                              <w:spacing w:val="-10"/>
                              <w:sz w:val="16"/>
                            </w:rPr>
                            <w:t>1</w:t>
                          </w:r>
                          <w:r>
                            <w:rPr>
                              <w:b/>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71.080017pt;margin-top:783.326233pt;width:11.45pt;height:10.85pt;mso-position-horizontal-relative:page;mso-position-vertical-relative:page;z-index:-15814656" type="#_x0000_t202" id="docshape1" filled="false" stroked="false">
              <v:textbox inset="0,0,0,0">
                <w:txbxContent>
                  <w:p>
                    <w:pPr>
                      <w:spacing w:before="13"/>
                      <w:ind w:left="60" w:right="0" w:firstLine="0"/>
                      <w:jc w:val="left"/>
                      <w:rPr>
                        <w:b/>
                        <w:sz w:val="16"/>
                      </w:rPr>
                    </w:pPr>
                    <w:r>
                      <w:rPr>
                        <w:b/>
                        <w:spacing w:val="-10"/>
                        <w:sz w:val="16"/>
                      </w:rPr>
                      <w:fldChar w:fldCharType="begin"/>
                    </w:r>
                    <w:r>
                      <w:rPr>
                        <w:b/>
                        <w:spacing w:val="-10"/>
                        <w:sz w:val="16"/>
                      </w:rPr>
                      <w:instrText> PAGE </w:instrText>
                    </w:r>
                    <w:r>
                      <w:rPr>
                        <w:b/>
                        <w:spacing w:val="-10"/>
                        <w:sz w:val="16"/>
                      </w:rPr>
                      <w:fldChar w:fldCharType="separate"/>
                    </w:r>
                    <w:r>
                      <w:rPr>
                        <w:b/>
                        <w:spacing w:val="-10"/>
                        <w:sz w:val="16"/>
                      </w:rPr>
                      <w:t>1</w:t>
                    </w:r>
                    <w:r>
                      <w:rPr>
                        <w:b/>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2" w:hanging="360"/>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884" w:hanging="360"/>
      </w:pPr>
      <w:rPr>
        <w:rFonts w:hint="default"/>
        <w:lang w:val="en-US" w:eastAsia="en-US" w:bidi="ar-SA"/>
      </w:rPr>
    </w:lvl>
    <w:lvl w:ilvl="2">
      <w:start w:val="0"/>
      <w:numFmt w:val="bullet"/>
      <w:lvlText w:val="•"/>
      <w:lvlJc w:val="left"/>
      <w:pPr>
        <w:ind w:left="2948" w:hanging="360"/>
      </w:pPr>
      <w:rPr>
        <w:rFonts w:hint="default"/>
        <w:lang w:val="en-US" w:eastAsia="en-US" w:bidi="ar-SA"/>
      </w:rPr>
    </w:lvl>
    <w:lvl w:ilvl="3">
      <w:start w:val="0"/>
      <w:numFmt w:val="bullet"/>
      <w:lvlText w:val="•"/>
      <w:lvlJc w:val="left"/>
      <w:pPr>
        <w:ind w:left="4013" w:hanging="360"/>
      </w:pPr>
      <w:rPr>
        <w:rFonts w:hint="default"/>
        <w:lang w:val="en-US" w:eastAsia="en-US" w:bidi="ar-SA"/>
      </w:rPr>
    </w:lvl>
    <w:lvl w:ilvl="4">
      <w:start w:val="0"/>
      <w:numFmt w:val="bullet"/>
      <w:lvlText w:val="•"/>
      <w:lvlJc w:val="left"/>
      <w:pPr>
        <w:ind w:left="5077" w:hanging="360"/>
      </w:pPr>
      <w:rPr>
        <w:rFonts w:hint="default"/>
        <w:lang w:val="en-US" w:eastAsia="en-US" w:bidi="ar-SA"/>
      </w:rPr>
    </w:lvl>
    <w:lvl w:ilvl="5">
      <w:start w:val="0"/>
      <w:numFmt w:val="bullet"/>
      <w:lvlText w:val="•"/>
      <w:lvlJc w:val="left"/>
      <w:pPr>
        <w:ind w:left="6142" w:hanging="360"/>
      </w:pPr>
      <w:rPr>
        <w:rFonts w:hint="default"/>
        <w:lang w:val="en-US" w:eastAsia="en-US" w:bidi="ar-SA"/>
      </w:rPr>
    </w:lvl>
    <w:lvl w:ilvl="6">
      <w:start w:val="0"/>
      <w:numFmt w:val="bullet"/>
      <w:lvlText w:val="•"/>
      <w:lvlJc w:val="left"/>
      <w:pPr>
        <w:ind w:left="7206" w:hanging="360"/>
      </w:pPr>
      <w:rPr>
        <w:rFonts w:hint="default"/>
        <w:lang w:val="en-US" w:eastAsia="en-US" w:bidi="ar-SA"/>
      </w:rPr>
    </w:lvl>
    <w:lvl w:ilvl="7">
      <w:start w:val="0"/>
      <w:numFmt w:val="bullet"/>
      <w:lvlText w:val="•"/>
      <w:lvlJc w:val="left"/>
      <w:pPr>
        <w:ind w:left="8270" w:hanging="360"/>
      </w:pPr>
      <w:rPr>
        <w:rFonts w:hint="default"/>
        <w:lang w:val="en-US" w:eastAsia="en-US" w:bidi="ar-SA"/>
      </w:rPr>
    </w:lvl>
    <w:lvl w:ilvl="8">
      <w:start w:val="0"/>
      <w:numFmt w:val="bullet"/>
      <w:lvlText w:val="•"/>
      <w:lvlJc w:val="left"/>
      <w:pPr>
        <w:ind w:left="9335" w:hanging="360"/>
      </w:pPr>
      <w:rPr>
        <w:rFonts w:hint="default"/>
        <w:lang w:val="en-US" w:eastAsia="en-US" w:bidi="ar-SA"/>
      </w:rPr>
    </w:lvl>
  </w:abstractNum>
  <w:abstractNum w:abstractNumId="0">
    <w:multiLevelType w:val="hybridMultilevel"/>
    <w:lvl w:ilvl="0">
      <w:start w:val="0"/>
      <w:numFmt w:val="bullet"/>
      <w:lvlText w:val="●"/>
      <w:lvlJc w:val="left"/>
      <w:pPr>
        <w:ind w:left="668" w:hanging="567"/>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740" w:hanging="567"/>
      </w:pPr>
      <w:rPr>
        <w:rFonts w:hint="default"/>
        <w:lang w:val="en-US" w:eastAsia="en-US" w:bidi="ar-SA"/>
      </w:rPr>
    </w:lvl>
    <w:lvl w:ilvl="2">
      <w:start w:val="0"/>
      <w:numFmt w:val="bullet"/>
      <w:lvlText w:val="•"/>
      <w:lvlJc w:val="left"/>
      <w:pPr>
        <w:ind w:left="2820" w:hanging="567"/>
      </w:pPr>
      <w:rPr>
        <w:rFonts w:hint="default"/>
        <w:lang w:val="en-US" w:eastAsia="en-US" w:bidi="ar-SA"/>
      </w:rPr>
    </w:lvl>
    <w:lvl w:ilvl="3">
      <w:start w:val="0"/>
      <w:numFmt w:val="bullet"/>
      <w:lvlText w:val="•"/>
      <w:lvlJc w:val="left"/>
      <w:pPr>
        <w:ind w:left="3901" w:hanging="567"/>
      </w:pPr>
      <w:rPr>
        <w:rFonts w:hint="default"/>
        <w:lang w:val="en-US" w:eastAsia="en-US" w:bidi="ar-SA"/>
      </w:rPr>
    </w:lvl>
    <w:lvl w:ilvl="4">
      <w:start w:val="0"/>
      <w:numFmt w:val="bullet"/>
      <w:lvlText w:val="•"/>
      <w:lvlJc w:val="left"/>
      <w:pPr>
        <w:ind w:left="4981" w:hanging="567"/>
      </w:pPr>
      <w:rPr>
        <w:rFonts w:hint="default"/>
        <w:lang w:val="en-US" w:eastAsia="en-US" w:bidi="ar-SA"/>
      </w:rPr>
    </w:lvl>
    <w:lvl w:ilvl="5">
      <w:start w:val="0"/>
      <w:numFmt w:val="bullet"/>
      <w:lvlText w:val="•"/>
      <w:lvlJc w:val="left"/>
      <w:pPr>
        <w:ind w:left="6062" w:hanging="567"/>
      </w:pPr>
      <w:rPr>
        <w:rFonts w:hint="default"/>
        <w:lang w:val="en-US" w:eastAsia="en-US" w:bidi="ar-SA"/>
      </w:rPr>
    </w:lvl>
    <w:lvl w:ilvl="6">
      <w:start w:val="0"/>
      <w:numFmt w:val="bullet"/>
      <w:lvlText w:val="•"/>
      <w:lvlJc w:val="left"/>
      <w:pPr>
        <w:ind w:left="7142" w:hanging="567"/>
      </w:pPr>
      <w:rPr>
        <w:rFonts w:hint="default"/>
        <w:lang w:val="en-US" w:eastAsia="en-US" w:bidi="ar-SA"/>
      </w:rPr>
    </w:lvl>
    <w:lvl w:ilvl="7">
      <w:start w:val="0"/>
      <w:numFmt w:val="bullet"/>
      <w:lvlText w:val="•"/>
      <w:lvlJc w:val="left"/>
      <w:pPr>
        <w:ind w:left="8222" w:hanging="567"/>
      </w:pPr>
      <w:rPr>
        <w:rFonts w:hint="default"/>
        <w:lang w:val="en-US" w:eastAsia="en-US" w:bidi="ar-SA"/>
      </w:rPr>
    </w:lvl>
    <w:lvl w:ilvl="8">
      <w:start w:val="0"/>
      <w:numFmt w:val="bullet"/>
      <w:lvlText w:val="•"/>
      <w:lvlJc w:val="left"/>
      <w:pPr>
        <w:ind w:left="9303" w:hanging="567"/>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01"/>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668" w:hanging="567"/>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minister@health.gov.za" TargetMode="External"/><Relationship Id="rId8" Type="http://schemas.openxmlformats.org/officeDocument/2006/relationships/hyperlink" Target="mailto:minreg@treasury.gov.za" TargetMode="External"/><Relationship Id="rId9" Type="http://schemas.openxmlformats.org/officeDocument/2006/relationships/hyperlink" Target="mailto:rlamola@parliament.gov.za" TargetMode="External"/><Relationship Id="rId10" Type="http://schemas.openxmlformats.org/officeDocument/2006/relationships/hyperlink" Target="mailto:president@presidency.gov.za" TargetMode="External"/><Relationship Id="rId11" Type="http://schemas.openxmlformats.org/officeDocument/2006/relationships/hyperlink" Target="https://www.whitehouse.gov/presidential-actions/2025/01/reevaluating-and-realigning-united-states-foreign-aid/" TargetMode="External"/><Relationship Id="rId12" Type="http://schemas.openxmlformats.org/officeDocument/2006/relationships/hyperlink" Target="https://www.state.gov/wp-content/uploads/2025/01/Final-Signed-Emergency-Humanitarian-Waiver.pdf" TargetMode="External"/><Relationship Id="rId13" Type="http://schemas.openxmlformats.org/officeDocument/2006/relationships/hyperlink" Target="https://www.nytimes.com/2025/02/02/us/politics/usaid-official-leave-musk.html" TargetMode="External"/><Relationship Id="rId14" Type="http://schemas.openxmlformats.org/officeDocument/2006/relationships/hyperlink" Target="https://www.amfar.org/wp-content/uploads/2025/01/Impact-of-Stop-Work-Orders-for-PEPFAR-Programs-2.pdf" TargetMode="External"/><Relationship Id="rId15" Type="http://schemas.openxmlformats.org/officeDocument/2006/relationships/hyperlink" Target="https://www.foreignassistance.gov/cd/south%20africa/2023/obligations/0" TargetMode="External"/><Relationship Id="rId16" Type="http://schemas.openxmlformats.org/officeDocument/2006/relationships/hyperlink" Target="mailto:fatima@healthjusticeinitiative.org.za"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Hassan</dc:creator>
  <dcterms:created xsi:type="dcterms:W3CDTF">2025-02-05T14:21:13Z</dcterms:created>
  <dcterms:modified xsi:type="dcterms:W3CDTF">2025-02-05T14:21:13Z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2025-02-05T00:00:00Z</vt:filetime>
  </property>
  <property fmtid="{D5CDD505-2E9C-101B-9397-08002B2CF9AE}" pid="3" name="Creator">
    <vt:lpwstr>Microsoft® Word 2013</vt:lpwstr>
  </property>
  <property fmtid="{D5CDD505-2E9C-101B-9397-08002B2CF9AE}" pid="4" name="LastSaved">
    <vt:filetime>2025-02-05T00:00:00Z</vt:filetime>
  </property>
  <property fmtid="{D5CDD505-2E9C-101B-9397-08002B2CF9AE}" pid="5" name="Producer">
    <vt:lpwstr>Microsoft® Word 2013</vt:lpwstr>
  </property>
</Properties>
</file>